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09EC3" w14:textId="3F5086A1" w:rsidR="00EB3C5C" w:rsidRDefault="00AC05D4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895FF0">
        <w:rPr>
          <w:rFonts w:asciiTheme="majorBidi" w:hAnsiTheme="majorBidi" w:cstheme="majorBidi"/>
          <w:b/>
          <w:bCs/>
        </w:rPr>
        <w:t>General</w:t>
      </w:r>
      <w:r w:rsidR="00E9046C">
        <w:rPr>
          <w:rFonts w:asciiTheme="majorBidi" w:hAnsiTheme="majorBidi" w:cstheme="majorBidi"/>
          <w:b/>
          <w:bCs/>
        </w:rPr>
        <w:t xml:space="preserve"> </w:t>
      </w:r>
    </w:p>
    <w:p w14:paraId="0F49ACE7" w14:textId="187AC84D" w:rsidR="001936B6" w:rsidRDefault="001936B6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p w14:paraId="248A419D" w14:textId="07C6C60B" w:rsidR="001936B6" w:rsidRPr="00E70BEC" w:rsidRDefault="001936B6" w:rsidP="001936B6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  <w:r w:rsidRPr="00E70BEC">
        <w:rPr>
          <w:rFonts w:asciiTheme="majorBidi" w:hAnsiTheme="majorBidi" w:cstheme="majorBidi"/>
        </w:rPr>
        <w:t xml:space="preserve">Updated </w:t>
      </w:r>
      <w:r w:rsidR="001E5136">
        <w:rPr>
          <w:rFonts w:asciiTheme="majorBidi" w:hAnsiTheme="majorBidi" w:cstheme="majorBidi"/>
        </w:rPr>
        <w:t>October</w:t>
      </w:r>
      <w:r w:rsidRPr="00E70BEC">
        <w:rPr>
          <w:rFonts w:asciiTheme="majorBidi" w:hAnsiTheme="majorBidi" w:cstheme="majorBidi"/>
        </w:rPr>
        <w:t xml:space="preserve"> 2020</w:t>
      </w:r>
    </w:p>
    <w:p w14:paraId="3962F628" w14:textId="77777777" w:rsidR="001936B6" w:rsidRPr="00E9046C" w:rsidRDefault="001936B6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</w:rPr>
      </w:pPr>
    </w:p>
    <w:tbl>
      <w:tblPr>
        <w:tblW w:w="8635" w:type="dxa"/>
        <w:tblLook w:val="04A0" w:firstRow="1" w:lastRow="0" w:firstColumn="1" w:lastColumn="0" w:noHBand="0" w:noVBand="1"/>
      </w:tblPr>
      <w:tblGrid>
        <w:gridCol w:w="8635"/>
      </w:tblGrid>
      <w:tr w:rsidR="00E9046C" w:rsidRPr="00E9046C" w14:paraId="38CD61DA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036F2C4" w14:textId="3FD1B5D9" w:rsidR="00DE7626" w:rsidRDefault="00DE7626" w:rsidP="00E9046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!R14C2"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38A0CEC2" w14:textId="77777777" w:rsidR="00DE7626" w:rsidRPr="00A71412" w:rsidRDefault="00DE7626" w:rsidP="00A714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Arar, Khalid. "Israeli Education Policy since 1948 and the State of Arab Education in Israel."</w:t>
            </w:r>
            <w:r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Italian Journal of Sociology of Education</w:t>
            </w: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 (2012): 113-145.</w:t>
            </w:r>
          </w:p>
          <w:p w14:paraId="5D491E01" w14:textId="1FE3F3AB" w:rsidR="00DE7626" w:rsidRDefault="00DE762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7CFAB3B7" w14:textId="0E89F358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"Israeli Legal History." In Harris Ron, Alexandre (Sandy)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Assaf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Lahav eds.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History of Law in a Multi-Cultural Society: Israel 1917-1967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Aldershot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Ashgate (2002): 383-389.</w:t>
            </w:r>
          </w:p>
        </w:tc>
      </w:tr>
      <w:tr w:rsidR="00E9046C" w:rsidRPr="00E9046C" w14:paraId="52AA022B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A2FB11A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Tradition and Culture of the Israeli Legal System." In Alfredo Mordechai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European Legal Traditions and Israel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(1994): 473-498.</w:t>
            </w:r>
          </w:p>
        </w:tc>
      </w:tr>
      <w:tr w:rsidR="00E9046C" w:rsidRPr="00E9046C" w14:paraId="38BF3FF4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F220FA6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Israeli Legal System: Tradition and Culture."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HaPraklit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40(2) (1992): 197-217 (Hebrew).</w:t>
            </w:r>
          </w:p>
        </w:tc>
      </w:tr>
      <w:tr w:rsidR="00E9046C" w:rsidRPr="00E9046C" w14:paraId="7A7FA837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C0535A8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EE8227C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Bareli,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Nir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Israeli Republicanism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Israel Democracy Institute (2011) (Hebrew).</w:t>
            </w:r>
          </w:p>
        </w:tc>
      </w:tr>
      <w:tr w:rsidR="00E9046C" w:rsidRPr="00E9046C" w14:paraId="28C3A75F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E653687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FDCCAD" w14:textId="77777777" w:rsidR="00684709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Brun, Nathan and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Amihai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Radzyner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Fateful Will: The Legal Battles over the Inheritance of 'the Rothschild from Aden.'"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HaUma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200 (2015): 162-178 (Hebrew).</w:t>
            </w:r>
          </w:p>
          <w:p w14:paraId="7F5C13A2" w14:textId="2F5B53AA" w:rsidR="00684709" w:rsidRDefault="00684709" w:rsidP="00E9046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!R19C2"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627237C" w14:textId="41054CF9" w:rsidR="00684709" w:rsidRDefault="00684709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Cohen, Amnon.</w:t>
            </w: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Jews in the Muslim Court: Society, Economy and Communal Organization in Ottoman Jerusalem - The Nineteenth Century</w:t>
            </w: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(2003) (Hebrew).</w:t>
            </w:r>
          </w:p>
          <w:p w14:paraId="6494FADC" w14:textId="143F4404" w:rsidR="00CB6C6A" w:rsidRDefault="00CB6C6A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</w:instrText>
            </w:r>
            <w:r w:rsidR="0018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Excel.Sheet.12 "https://d.docs.live.net/f37a91fd0551c8d8/</w:instrText>
            </w:r>
            <w:r w:rsidR="0018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 w:rsidR="001816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/berg_master.xlsx" master!R2C2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2D6B688B" w14:textId="7406A57B" w:rsidR="00CB6C6A" w:rsidRDefault="00CB6C6A" w:rsidP="00A714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Dala, Marwan.</w:t>
            </w:r>
            <w:r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Law: History, Debates, and Limits</w:t>
            </w: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Ramallah: The Palestinian Forum for Israeli Studies (MADAR) (2008) (Arabic).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  <w:p w14:paraId="3E075399" w14:textId="77777777" w:rsidR="00A71412" w:rsidRPr="00A71412" w:rsidRDefault="00A71412" w:rsidP="00A714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BE985EC" w14:textId="3C9A1E4A" w:rsidR="00E9046C" w:rsidRPr="00E9046C" w:rsidRDefault="00684709" w:rsidP="00A7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9046C" w:rsidRPr="00E9046C" w14:paraId="255F81CF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2E8505C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Friedmann, Daniel.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Before the Revolution: Law and Politics in the Age of Innocence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(2015) (Hebrew).   </w:t>
            </w:r>
          </w:p>
        </w:tc>
      </w:tr>
      <w:tr w:rsidR="00E9046C" w:rsidRPr="00E9046C" w14:paraId="15C4DAA6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03B85E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Miskal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Yedioth Ahronoth Books and Chemed Books (2013) (Hebrew). [Also published in English (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Israel's Legal Revolution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Translated by Haim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Watzman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Oxford: Oxford University Press (2016))].</w:t>
            </w:r>
          </w:p>
        </w:tc>
      </w:tr>
      <w:tr w:rsidR="00E9046C" w:rsidRPr="00E9046C" w14:paraId="6603CE07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C04C661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3B5A4C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Friedman, Lawrence M. "Introduction."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Theoretical Inquiries in Law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4(2) (2003): 437-449.</w:t>
            </w:r>
          </w:p>
        </w:tc>
      </w:tr>
      <w:tr w:rsidR="00E9046C" w:rsidRPr="00E9046C" w14:paraId="68280669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B03DA21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42F47E1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 and Menachem Mautner. "Law and History: Research, Politics and Culture." In Daniel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Gutwein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Menachem Mautner eds.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History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Zalman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Shazar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Center for Jewish History (1999): 7-11 (Hebrew).</w:t>
            </w:r>
          </w:p>
          <w:p w14:paraId="0C57E9B7" w14:textId="68F996C9" w:rsidR="00722E36" w:rsidRDefault="00722E36" w:rsidP="00E9046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!R32C2"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073EF6A0" w14:textId="77777777" w:rsidR="00722E36" w:rsidRPr="00A71412" w:rsidRDefault="00722E36" w:rsidP="00A714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Harris, Ron. "History and Sources." In Christian Walter, Barak Medina, Lothar Scholz and Heinz-Bernd </w:t>
            </w:r>
            <w:proofErr w:type="spellStart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Wabnitz</w:t>
            </w:r>
            <w:proofErr w:type="spellEnd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Israeli Legal System</w:t>
            </w: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Baden-Baden: Nomos </w:t>
            </w:r>
            <w:proofErr w:type="spellStart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Verlagsgesellschaft</w:t>
            </w:r>
            <w:proofErr w:type="spellEnd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(2019): 15-26.</w:t>
            </w:r>
          </w:p>
          <w:p w14:paraId="1DD3F9EF" w14:textId="2EAC6F44" w:rsidR="00722E36" w:rsidRPr="00E9046C" w:rsidRDefault="00722E36" w:rsidP="00A71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9046C" w:rsidRPr="00E9046C" w14:paraId="715B1596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3DA8633" w14:textId="333BD09D" w:rsidR="00E9046C" w:rsidRPr="00E9046C" w:rsidRDefault="00722E36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"Legalization of Public Sphere During the Third Decade." In </w:t>
            </w:r>
            <w:proofErr w:type="spellStart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Zameret</w:t>
            </w:r>
            <w:proofErr w:type="spellEnd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Hanna </w:t>
            </w:r>
            <w:proofErr w:type="spellStart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Yablonka</w:t>
            </w:r>
            <w:proofErr w:type="spellEnd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r w:rsidR="00E9046C"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Third Decade 1968-1978</w:t>
            </w:r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Yad </w:t>
            </w:r>
            <w:proofErr w:type="spellStart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="00E9046C"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(2008): 251-268 (Hebrew). </w:t>
            </w:r>
          </w:p>
        </w:tc>
      </w:tr>
      <w:tr w:rsidR="00E9046C" w:rsidRPr="00E9046C" w14:paraId="567F0B89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E580B23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2B00A12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Harris Ron, Assaf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Likhovski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Alexandre (Sandy)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"Between Law and History: On the Historiography of Israeli Law."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Tel Aviv University Law Review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26(2) (2002): 351-389 (Hebrew). </w:t>
            </w:r>
          </w:p>
        </w:tc>
      </w:tr>
      <w:tr w:rsidR="00E9046C" w:rsidRPr="00E9046C" w14:paraId="2B3A3D36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2EA6D0B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6663CE0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Hausner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Gideon. "Does Exile Mean Foreign Country?" In Haim H. Cohn ed.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The Hebrew University of Jerusalem Students Union (1962): 27-35 (Hebrew). </w:t>
            </w:r>
          </w:p>
        </w:tc>
      </w:tr>
      <w:tr w:rsidR="00E9046C" w:rsidRPr="00E9046C" w14:paraId="47A157F8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44B004E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C57994F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Horowitz, Dan and Moshe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Lissak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Trouble in Utopia: The Overburdened Polity of Israel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Albany: State University of New York Press (1989). </w:t>
            </w:r>
          </w:p>
        </w:tc>
      </w:tr>
      <w:tr w:rsidR="00E9046C" w:rsidRPr="00E9046C" w14:paraId="1D00E312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3B8B112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6DA933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Kedar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Nir. "The Centrality of Law in Israeli History: On the Historiography of Israeli Law and Its Contribution to Israel Studies."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150 (2014): 155-180 (Hebrew).</w:t>
            </w:r>
          </w:p>
        </w:tc>
      </w:tr>
      <w:tr w:rsidR="00E9046C" w:rsidRPr="00E9046C" w14:paraId="036BD01F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13DF56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lastRenderedPageBreak/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Mamlakhtiyut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David Ben-Gurion's Civic Thought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Sede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Boker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The Ben-Gurion Research Institute for the Study of Israel and Zionism, Ben-Gurion University of the Negev; Jerusalem: Yad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Izhak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(2009) (Hebrew). </w:t>
            </w:r>
          </w:p>
        </w:tc>
      </w:tr>
      <w:tr w:rsidR="00E9046C" w:rsidRPr="00E9046C" w14:paraId="24726F68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79C562F6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"The Cultural Roots of Civil Codification in Israel."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(2007): 169-201 (Hebrew). </w:t>
            </w:r>
          </w:p>
        </w:tc>
      </w:tr>
      <w:tr w:rsidR="00E9046C" w:rsidRPr="00E9046C" w14:paraId="11F3E22B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289BF5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Zion Should Be Redeemed with Justice: Zionism,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Mamlakhtiyut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, and the Rule of Law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(2000) (unpublished S.J.D. dissertation, Harvard University).</w:t>
            </w:r>
          </w:p>
        </w:tc>
      </w:tr>
      <w:tr w:rsidR="00E9046C" w:rsidRPr="00E9046C" w14:paraId="3C17111B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4384F21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409815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Keret,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Racheli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Right to Choose in the Israeli Education System: Legislative Aspects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(1997) (unpublished LL.M. thesis, Tel Aviv University) (Hebrew). </w:t>
            </w:r>
          </w:p>
        </w:tc>
      </w:tr>
      <w:tr w:rsidR="00E9046C" w:rsidRPr="00E9046C" w14:paraId="653EA920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BF80A7B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B6EA12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Kretzmer, David. "Forty Years of Public Law."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341-355. [Also published in Hebrew (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551-562)]. </w:t>
            </w:r>
          </w:p>
        </w:tc>
      </w:tr>
      <w:tr w:rsidR="00E9046C" w:rsidRPr="00E9046C" w14:paraId="2F00A3E2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FEB22BE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A09F00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Lahav,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Pnina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"A 'Jewish State . . . to Be Known as the State of Israel': Notes on Israeli Legal Historiography." 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History Review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19(2) (2001): 387-434.</w:t>
            </w:r>
          </w:p>
        </w:tc>
      </w:tr>
      <w:tr w:rsidR="00E9046C" w:rsidRPr="00E9046C" w14:paraId="665E4E67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69BE99F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"Guest Editor’s Introduction (Special Section: Law and the Transformation of Israeli Society)." 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Studies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3(2) (1998): 1-5. </w:t>
            </w:r>
          </w:p>
        </w:tc>
      </w:tr>
      <w:tr w:rsidR="00E9046C" w:rsidRPr="00E9046C" w14:paraId="1AC99D41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AF2B6DC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C5DEFE9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Pablo. "Legal History of Israel: Its Place in Law Studies." In Alfredo Mordechai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Israeli Reports to the XV International Congress of Comparative Law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Harry and Michael Sacher Institute for Legislative Research and Comparative Law, The Hebrew University of Jerusalem (1999). </w:t>
            </w:r>
          </w:p>
        </w:tc>
      </w:tr>
      <w:tr w:rsidR="00E9046C" w:rsidRPr="00E9046C" w14:paraId="039E30A4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3A297C3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FA4E2D0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Menachem.  "What Happened Here Since the 1970s? (Review of Daniel Friedmann's book: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Purse and the Sword: The Trials of the Israeli Legal Revolution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Tel Aviv University Law Review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38 (2015): 125-140 (Hebrew).</w:t>
            </w:r>
          </w:p>
        </w:tc>
      </w:tr>
      <w:tr w:rsidR="00E9046C" w:rsidRPr="00E9046C" w14:paraId="6E466298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6BCA658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 in Israel at the Threshold of the Twenty First Century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Tel Aviv: Am Oved (2008) (Hebrew).</w:t>
            </w:r>
          </w:p>
        </w:tc>
      </w:tr>
      <w:tr w:rsidR="00E9046C" w:rsidRPr="00E9046C" w14:paraId="6FEFE1CE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D415F40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Culture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Bar-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E9046C" w:rsidRPr="00E9046C" w14:paraId="1ACD4651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0B68795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57C40C2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Mautner, Menachem and Eli Lederman eds.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The Place in Which We Are Right: Reflections on Law in Israeli Literature, Poetry and Drama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(2001) (Hebrew).</w:t>
            </w:r>
          </w:p>
        </w:tc>
      </w:tr>
      <w:tr w:rsidR="00E9046C" w:rsidRPr="00E9046C" w14:paraId="7202178A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0F6439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984AD87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Mautner, Menachem and Nissim Mizrachi. "Resisting Liberalism in Israel – The Case of Marginalized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Mizrahim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Israel Studies Review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31(1) (2016): 1-5.</w:t>
            </w:r>
          </w:p>
        </w:tc>
      </w:tr>
      <w:tr w:rsidR="00E9046C" w:rsidRPr="00E9046C" w14:paraId="535CEB83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54E00F1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C87087A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Negbi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Freedom of the Press in Israel: The Legal Aspect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Jerusalem Institute for Israel Studies (1995) (Hebrew).</w:t>
            </w:r>
          </w:p>
        </w:tc>
      </w:tr>
      <w:tr w:rsidR="00E9046C" w:rsidRPr="00E9046C" w14:paraId="2DCD5379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EC3ED76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857672F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Osnia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Baruch. "The Knesset as a Legislative Institute." In Haim H. Cohn ed.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Jubilee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Book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of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Pinhas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Rosen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Hebrew University of Jerusalem Students Union (1962): 47-51 (Hebrew).</w:t>
            </w:r>
          </w:p>
          <w:p w14:paraId="70781AD9" w14:textId="2737DC80" w:rsidR="002B3376" w:rsidRDefault="002B3376" w:rsidP="00E9046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!R49C2"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15221856" w14:textId="183E44BF" w:rsidR="002B3376" w:rsidRPr="00A71412" w:rsidRDefault="00DE7626" w:rsidP="00A714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Qafisheh</w:t>
            </w:r>
            <w:proofErr w:type="spellEnd"/>
            <w:r w:rsidRPr="00DE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E7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Mutaz</w:t>
            </w:r>
            <w:proofErr w:type="spellEnd"/>
            <w:r w:rsidR="002B3376"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2B3376"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The International Law Foundations of Palestinian Nationality: A Legal Examination of Palestinian Nationality under the British Rule </w:t>
            </w:r>
            <w:r w:rsidR="002B3376"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(2007)</w:t>
            </w:r>
            <w:r w:rsidR="002B3376"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B3376"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(unpublished M.A. thesis, University of Geneva).</w:t>
            </w:r>
          </w:p>
          <w:p w14:paraId="2D799EC9" w14:textId="3CF9828E" w:rsidR="002B3376" w:rsidRPr="00E9046C" w:rsidRDefault="002B337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9046C" w:rsidRPr="00E9046C" w14:paraId="37505714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39080341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371943B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Rozin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Orit. "Israeli Legal History – A Methodological Analysis."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Cathedra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168 (2018): 155-184 (Hebrew).</w:t>
            </w:r>
          </w:p>
        </w:tc>
      </w:tr>
      <w:tr w:rsidR="00E9046C" w:rsidRPr="00E9046C" w14:paraId="05EDF442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20296439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EF69CE5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Seidman, Guy.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On the Right to Join the Army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(1995) (unpublished LL.M. thesis, Tel Aviv University) (Hebrew).</w:t>
            </w:r>
          </w:p>
        </w:tc>
      </w:tr>
      <w:tr w:rsidR="00E9046C" w:rsidRPr="00E9046C" w14:paraId="53F147BA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14C02D38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B937B63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Shachar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Yoram. "History and Sources of Israeli Law." In Amos Shapira and Keren C. DeWitt-Arar eds.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Introduction to the Law of Israel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The Hague: Kluwer Law International (1995): 1-10. </w:t>
            </w:r>
          </w:p>
        </w:tc>
      </w:tr>
      <w:tr w:rsidR="00E9046C" w:rsidRPr="00E9046C" w14:paraId="5FEE872B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6A597E56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650AC4C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Shapira, Johnathan.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Democracy in Israel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Ramat-Gan: Masada (1977) (Hebrew).</w:t>
            </w:r>
          </w:p>
        </w:tc>
      </w:tr>
      <w:tr w:rsidR="00E9046C" w:rsidRPr="00E9046C" w14:paraId="4F7B7ACA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CC4793A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6B8287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Shetreet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Shimon.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Justice in Israel: A Study of the Israeli Judiciary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Dordrecht: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Martinus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Nijhoff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(1994).</w:t>
            </w:r>
          </w:p>
        </w:tc>
      </w:tr>
      <w:tr w:rsidR="00E9046C" w:rsidRPr="00E9046C" w14:paraId="78B19A1E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4F227A10" w14:textId="77777777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sz w:val="20"/>
                <w:szCs w:val="20"/>
              </w:rPr>
              <w:t xml:space="preserve"> 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"Custom in Public Law." In Itzhak Zamir ed.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Klinghoffer Book on Public Law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Jerusalem: The Harry and Michael Sacher Institute for Legislative Research and Comparative Law, The Hebrew University of Jerusalem (1993): 375-416 (Hebrew).</w:t>
            </w:r>
          </w:p>
        </w:tc>
      </w:tr>
      <w:tr w:rsidR="00E9046C" w:rsidRPr="00E9046C" w14:paraId="40C6D2A5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507256BA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0A2A5C" w14:textId="77777777" w:rsid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Shprintzak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Ehud.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Every Man Whatsoever Is Right in His Own Eyes: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Illegalism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Israeli Society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Sifriat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Poalim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 (Hebrew).</w:t>
            </w:r>
          </w:p>
          <w:p w14:paraId="13D0737F" w14:textId="3581DCE9" w:rsidR="002B3376" w:rsidRDefault="002B3376" w:rsidP="00E9046C">
            <w:pPr>
              <w:spacing w:after="0" w:line="240" w:lineRule="auto"/>
              <w:ind w:left="227" w:hanging="227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 LINK Excel.Sheet.12 "https://d.docs.live.net/f37a91fd0551c8d8/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אוניברסיטה/לימודים/משפטים/מחקר/שור/מכון ברג/סיבוב 5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>/topics.xlsx" 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rtl/>
              </w:rPr>
              <w:instrText>גיליון1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instrText xml:space="preserve">!R58C2" \a \f 5 \h  \* MERGEFORMAT 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separate"/>
            </w:r>
          </w:p>
          <w:p w14:paraId="6D6C0230" w14:textId="77777777" w:rsidR="002B3376" w:rsidRPr="00A71412" w:rsidRDefault="002B3376" w:rsidP="00A71412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Stern, </w:t>
            </w:r>
            <w:proofErr w:type="spellStart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Rephael</w:t>
            </w:r>
            <w:proofErr w:type="spellEnd"/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G. "Legal Liminalities: Conflicting Jurisdictional Claims in the Transition from British Mandate Palestine to the State of Israel." </w:t>
            </w:r>
            <w:r w:rsidRPr="00A7141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GB"/>
              </w:rPr>
              <w:t>Comparative Studies in Society and History</w:t>
            </w:r>
            <w:r w:rsidRPr="00A7141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62 (2020): 359-388.</w:t>
            </w:r>
          </w:p>
          <w:p w14:paraId="4D75F1B7" w14:textId="23473370" w:rsidR="002B3376" w:rsidRPr="00E9046C" w:rsidRDefault="002B3376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E9046C" w:rsidRPr="00E9046C" w14:paraId="560E9A60" w14:textId="77777777" w:rsidTr="00E9046C">
        <w:trPr>
          <w:trHeight w:val="280"/>
        </w:trPr>
        <w:tc>
          <w:tcPr>
            <w:tcW w:w="8635" w:type="dxa"/>
            <w:shd w:val="clear" w:color="auto" w:fill="auto"/>
            <w:noWrap/>
            <w:hideMark/>
          </w:tcPr>
          <w:p w14:paraId="0F704A00" w14:textId="77777777" w:rsidR="002B3376" w:rsidRDefault="002B3376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FA8493D" w14:textId="1E752745" w:rsidR="00E9046C" w:rsidRPr="00E9046C" w:rsidRDefault="00E9046C" w:rsidP="00E9046C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Zilber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Dina. </w:t>
            </w:r>
            <w:r w:rsidRPr="00E904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In the Name of the Law: Attorney General and the Cases That Shook the Country</w:t>
            </w:r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Or Yehuda: Kinneret, </w:t>
            </w:r>
            <w:proofErr w:type="spellStart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Zmora-Bitan</w:t>
            </w:r>
            <w:proofErr w:type="spellEnd"/>
            <w:r w:rsidRPr="00E904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Dvir (2012) (Hebrew).</w:t>
            </w:r>
          </w:p>
        </w:tc>
      </w:tr>
    </w:tbl>
    <w:p w14:paraId="09454053" w14:textId="77777777" w:rsidR="00AC05D4" w:rsidRPr="00895FF0" w:rsidRDefault="00AC05D4" w:rsidP="00AC05D4">
      <w:pPr>
        <w:spacing w:after="0" w:line="240" w:lineRule="auto"/>
        <w:ind w:left="227" w:hanging="227"/>
        <w:jc w:val="both"/>
        <w:rPr>
          <w:rFonts w:asciiTheme="majorBidi" w:hAnsiTheme="majorBidi" w:cstheme="majorBidi"/>
          <w:sz w:val="20"/>
          <w:szCs w:val="20"/>
        </w:rPr>
      </w:pPr>
    </w:p>
    <w:sectPr w:rsidR="00AC05D4" w:rsidRPr="00895FF0" w:rsidSect="001936B6">
      <w:footerReference w:type="default" r:id="rId7"/>
      <w:pgSz w:w="11906" w:h="16838"/>
      <w:pgMar w:top="1440" w:right="1800" w:bottom="1440" w:left="1800" w:header="1701" w:footer="141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7A785" w14:textId="77777777" w:rsidR="008C0D5D" w:rsidRDefault="008C0D5D" w:rsidP="00372782">
      <w:pPr>
        <w:spacing w:after="0" w:line="240" w:lineRule="auto"/>
      </w:pPr>
      <w:r>
        <w:separator/>
      </w:r>
    </w:p>
  </w:endnote>
  <w:endnote w:type="continuationSeparator" w:id="0">
    <w:p w14:paraId="204EF8C2" w14:textId="77777777" w:rsidR="008C0D5D" w:rsidRDefault="008C0D5D" w:rsidP="00372782">
      <w:pPr>
        <w:spacing w:after="0" w:line="240" w:lineRule="auto"/>
      </w:pPr>
      <w:r>
        <w:continuationSeparator/>
      </w:r>
    </w:p>
  </w:endnote>
  <w:endnote w:type="continuationNotice" w:id="1">
    <w:p w14:paraId="32DD2936" w14:textId="77777777" w:rsidR="00F6792E" w:rsidRDefault="00F679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14:paraId="5162D1E0" w14:textId="77777777"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30158E" w:rsidRPr="0030158E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14:paraId="571A725D" w14:textId="77777777"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8A924" w14:textId="77777777" w:rsidR="008C0D5D" w:rsidRDefault="008C0D5D" w:rsidP="00372782">
      <w:pPr>
        <w:spacing w:after="0" w:line="240" w:lineRule="auto"/>
      </w:pPr>
      <w:r>
        <w:separator/>
      </w:r>
    </w:p>
  </w:footnote>
  <w:footnote w:type="continuationSeparator" w:id="0">
    <w:p w14:paraId="2B6FA8A7" w14:textId="77777777" w:rsidR="008C0D5D" w:rsidRDefault="008C0D5D" w:rsidP="00372782">
      <w:pPr>
        <w:spacing w:after="0" w:line="240" w:lineRule="auto"/>
      </w:pPr>
      <w:r>
        <w:continuationSeparator/>
      </w:r>
    </w:p>
  </w:footnote>
  <w:footnote w:type="continuationNotice" w:id="1">
    <w:p w14:paraId="6FEE9B8D" w14:textId="77777777" w:rsidR="00F6792E" w:rsidRDefault="00F6792E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gutterAtTop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1E50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143E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6AF"/>
    <w:rsid w:val="00181A31"/>
    <w:rsid w:val="00183FEB"/>
    <w:rsid w:val="00184BE6"/>
    <w:rsid w:val="001867FD"/>
    <w:rsid w:val="001873B0"/>
    <w:rsid w:val="00187BE2"/>
    <w:rsid w:val="001936B6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5136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0ADB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1E14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3376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2F4E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158E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181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67C8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5BF1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03EDD"/>
    <w:rsid w:val="00506D19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4A16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4709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3391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662"/>
    <w:rsid w:val="007018C9"/>
    <w:rsid w:val="00701B82"/>
    <w:rsid w:val="007028EA"/>
    <w:rsid w:val="007032A4"/>
    <w:rsid w:val="00705C5D"/>
    <w:rsid w:val="00706584"/>
    <w:rsid w:val="0071023C"/>
    <w:rsid w:val="00713C4C"/>
    <w:rsid w:val="00713D7B"/>
    <w:rsid w:val="00714342"/>
    <w:rsid w:val="0072156A"/>
    <w:rsid w:val="007221D0"/>
    <w:rsid w:val="0072256F"/>
    <w:rsid w:val="00722E36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1B50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56A"/>
    <w:rsid w:val="00893698"/>
    <w:rsid w:val="008955D0"/>
    <w:rsid w:val="00895FF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0D5D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66E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6EF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3FA0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1412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88D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2848"/>
    <w:rsid w:val="00B33C6B"/>
    <w:rsid w:val="00B44CA0"/>
    <w:rsid w:val="00B50955"/>
    <w:rsid w:val="00B51CE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431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6BA5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BF7FBE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6736C"/>
    <w:rsid w:val="00C70044"/>
    <w:rsid w:val="00C73CA8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6C6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1A5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5111"/>
    <w:rsid w:val="00D01EEE"/>
    <w:rsid w:val="00D03661"/>
    <w:rsid w:val="00D03E14"/>
    <w:rsid w:val="00D0480E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47BD1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626"/>
    <w:rsid w:val="00DE79F0"/>
    <w:rsid w:val="00DE7E1C"/>
    <w:rsid w:val="00DF7A54"/>
    <w:rsid w:val="00E0030A"/>
    <w:rsid w:val="00E0118D"/>
    <w:rsid w:val="00E01C3F"/>
    <w:rsid w:val="00E0370C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046C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6792E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C68E6"/>
  <w15:docId w15:val="{D9550A4B-655E-4860-ACDE-38A3F496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8847-DE82-4FE4-AE75-B1382F5D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1393</Words>
  <Characters>6968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Tamir Gur</cp:lastModifiedBy>
  <cp:revision>32</cp:revision>
  <dcterms:created xsi:type="dcterms:W3CDTF">2017-05-12T13:37:00Z</dcterms:created>
  <dcterms:modified xsi:type="dcterms:W3CDTF">2020-10-11T13:34:00Z</dcterms:modified>
</cp:coreProperties>
</file>