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C99" w:rsidRDefault="00644DB3" w:rsidP="007D020E">
      <w:pPr>
        <w:spacing w:after="0" w:line="240" w:lineRule="auto"/>
        <w:jc w:val="center"/>
        <w:rPr>
          <w:rFonts w:asciiTheme="majorBidi" w:hAnsiTheme="majorBidi" w:cstheme="majorBidi"/>
          <w:b/>
          <w:bCs/>
          <w:i/>
          <w:iCs/>
          <w:sz w:val="24"/>
          <w:szCs w:val="24"/>
          <w:lang w:val="en-CA"/>
        </w:rPr>
      </w:pPr>
      <w:bookmarkStart w:id="0" w:name="_GoBack"/>
      <w:bookmarkEnd w:id="0"/>
      <w:r>
        <w:rPr>
          <w:rFonts w:asciiTheme="majorBidi" w:hAnsiTheme="majorBidi" w:cstheme="majorBidi"/>
          <w:b/>
          <w:bCs/>
          <w:i/>
          <w:iCs/>
          <w:sz w:val="24"/>
          <w:szCs w:val="24"/>
          <w:lang w:val="en-CA"/>
        </w:rPr>
        <w:t xml:space="preserve">Ernest J. Weinrib, </w:t>
      </w:r>
      <w:r w:rsidR="00C83FF2">
        <w:rPr>
          <w:rFonts w:asciiTheme="majorBidi" w:hAnsiTheme="majorBidi" w:cstheme="majorBidi"/>
          <w:b/>
          <w:bCs/>
          <w:i/>
          <w:iCs/>
          <w:sz w:val="24"/>
          <w:szCs w:val="24"/>
          <w:lang w:val="en-CA"/>
        </w:rPr>
        <w:t xml:space="preserve"> </w:t>
      </w:r>
      <w:r w:rsidR="00733402" w:rsidRPr="00733402">
        <w:rPr>
          <w:rFonts w:asciiTheme="majorBidi" w:hAnsiTheme="majorBidi" w:cstheme="majorBidi"/>
          <w:b/>
          <w:bCs/>
          <w:i/>
          <w:iCs/>
          <w:sz w:val="24"/>
          <w:szCs w:val="24"/>
          <w:lang w:val="en-CA"/>
        </w:rPr>
        <w:t>Reciprocal Freedom and Private Law</w:t>
      </w:r>
    </w:p>
    <w:p w:rsidR="007672A5" w:rsidRDefault="00733402" w:rsidP="008A3C99">
      <w:pPr>
        <w:spacing w:line="240" w:lineRule="auto"/>
        <w:jc w:val="center"/>
        <w:rPr>
          <w:rFonts w:asciiTheme="majorBidi" w:hAnsiTheme="majorBidi" w:cstheme="majorBidi"/>
          <w:b/>
          <w:bCs/>
          <w:i/>
          <w:iCs/>
          <w:sz w:val="24"/>
          <w:szCs w:val="24"/>
          <w:lang w:val="en-CA"/>
        </w:rPr>
      </w:pPr>
      <w:r w:rsidRPr="00733402">
        <w:rPr>
          <w:rFonts w:asciiTheme="majorBidi" w:hAnsiTheme="majorBidi" w:cstheme="majorBidi"/>
          <w:b/>
          <w:bCs/>
          <w:i/>
          <w:iCs/>
          <w:sz w:val="24"/>
          <w:szCs w:val="24"/>
          <w:lang w:val="en-CA"/>
        </w:rPr>
        <w:t xml:space="preserve">Chapter 5: Distributive Justice </w:t>
      </w:r>
    </w:p>
    <w:p w:rsidR="00627CE1" w:rsidRPr="00733402" w:rsidRDefault="00627CE1" w:rsidP="008A3C99">
      <w:pPr>
        <w:spacing w:line="240" w:lineRule="auto"/>
        <w:jc w:val="center"/>
        <w:rPr>
          <w:rFonts w:asciiTheme="majorBidi" w:hAnsiTheme="majorBidi" w:cstheme="majorBidi"/>
          <w:b/>
          <w:bCs/>
          <w:i/>
          <w:iCs/>
          <w:sz w:val="24"/>
          <w:szCs w:val="24"/>
          <w:lang w:val="en-CA"/>
        </w:rPr>
      </w:pPr>
    </w:p>
    <w:p w:rsidR="003C0B40" w:rsidRPr="00733402" w:rsidRDefault="0067678F" w:rsidP="00627CE1">
      <w:pPr>
        <w:spacing w:line="480" w:lineRule="auto"/>
        <w:jc w:val="center"/>
        <w:rPr>
          <w:rFonts w:asciiTheme="majorBidi" w:hAnsiTheme="majorBidi" w:cstheme="majorBidi"/>
          <w:b/>
          <w:bCs/>
          <w:i/>
          <w:iCs/>
          <w:sz w:val="24"/>
          <w:szCs w:val="24"/>
          <w:lang w:val="en-CA"/>
        </w:rPr>
      </w:pPr>
      <w:r w:rsidRPr="00733402">
        <w:rPr>
          <w:rFonts w:asciiTheme="majorBidi" w:hAnsiTheme="majorBidi" w:cstheme="majorBidi"/>
          <w:b/>
          <w:bCs/>
          <w:i/>
          <w:iCs/>
          <w:sz w:val="24"/>
          <w:szCs w:val="24"/>
          <w:lang w:val="en-CA"/>
        </w:rPr>
        <w:t xml:space="preserve">1.  </w:t>
      </w:r>
      <w:r w:rsidR="00F07980">
        <w:rPr>
          <w:rFonts w:asciiTheme="majorBidi" w:hAnsiTheme="majorBidi" w:cstheme="majorBidi"/>
          <w:b/>
          <w:bCs/>
          <w:i/>
          <w:iCs/>
          <w:sz w:val="24"/>
          <w:szCs w:val="24"/>
          <w:lang w:val="en-CA"/>
        </w:rPr>
        <w:t>The Pluralism of Justice</w:t>
      </w:r>
    </w:p>
    <w:p w:rsidR="00E15410" w:rsidRDefault="008A3C99" w:rsidP="00627CE1">
      <w:pPr>
        <w:spacing w:line="480" w:lineRule="auto"/>
        <w:rPr>
          <w:rFonts w:asciiTheme="majorBidi" w:hAnsiTheme="majorBidi" w:cstheme="majorBidi"/>
          <w:sz w:val="24"/>
          <w:szCs w:val="24"/>
          <w:lang w:val="en-CA"/>
        </w:rPr>
      </w:pPr>
      <w:r>
        <w:rPr>
          <w:rFonts w:asciiTheme="majorBidi" w:hAnsiTheme="majorBidi" w:cstheme="majorBidi"/>
          <w:sz w:val="24"/>
          <w:szCs w:val="24"/>
          <w:lang w:val="en-CA"/>
        </w:rPr>
        <w:t xml:space="preserve">So far </w:t>
      </w:r>
      <w:r w:rsidR="0023551E">
        <w:rPr>
          <w:rFonts w:asciiTheme="majorBidi" w:hAnsiTheme="majorBidi" w:cstheme="majorBidi"/>
          <w:sz w:val="24"/>
          <w:szCs w:val="24"/>
          <w:lang w:val="en-CA"/>
        </w:rPr>
        <w:t>this book</w:t>
      </w:r>
      <w:r>
        <w:rPr>
          <w:rFonts w:asciiTheme="majorBidi" w:hAnsiTheme="majorBidi" w:cstheme="majorBidi"/>
          <w:sz w:val="24"/>
          <w:szCs w:val="24"/>
          <w:lang w:val="en-CA"/>
        </w:rPr>
        <w:t xml:space="preserve"> has been concern</w:t>
      </w:r>
      <w:r w:rsidR="00E15410">
        <w:rPr>
          <w:rFonts w:asciiTheme="majorBidi" w:hAnsiTheme="majorBidi" w:cstheme="majorBidi"/>
          <w:sz w:val="24"/>
          <w:szCs w:val="24"/>
          <w:lang w:val="en-CA"/>
        </w:rPr>
        <w:t>e</w:t>
      </w:r>
      <w:r>
        <w:rPr>
          <w:rFonts w:asciiTheme="majorBidi" w:hAnsiTheme="majorBidi" w:cstheme="majorBidi"/>
          <w:sz w:val="24"/>
          <w:szCs w:val="24"/>
          <w:lang w:val="en-CA"/>
        </w:rPr>
        <w:t xml:space="preserve">d with </w:t>
      </w:r>
      <w:r w:rsidR="007F5EC4">
        <w:rPr>
          <w:rFonts w:asciiTheme="majorBidi" w:hAnsiTheme="majorBidi" w:cstheme="majorBidi"/>
          <w:sz w:val="24"/>
          <w:szCs w:val="24"/>
          <w:lang w:val="en-CA"/>
        </w:rPr>
        <w:t xml:space="preserve">the theoretical implications of </w:t>
      </w:r>
      <w:r w:rsidR="00E15410">
        <w:rPr>
          <w:rFonts w:asciiTheme="majorBidi" w:hAnsiTheme="majorBidi" w:cstheme="majorBidi"/>
          <w:sz w:val="24"/>
          <w:szCs w:val="24"/>
          <w:lang w:val="en-CA"/>
        </w:rPr>
        <w:t xml:space="preserve">understanding private law as corrective justice.  Starting with the notion that liability in private law corrects an injustice inflicted by one person on another, </w:t>
      </w:r>
      <w:r w:rsidR="00962E9B">
        <w:rPr>
          <w:rFonts w:asciiTheme="majorBidi" w:hAnsiTheme="majorBidi" w:cstheme="majorBidi"/>
          <w:sz w:val="24"/>
          <w:szCs w:val="24"/>
          <w:lang w:val="en-CA"/>
        </w:rPr>
        <w:t>the preceding</w:t>
      </w:r>
      <w:r w:rsidR="0097491C">
        <w:rPr>
          <w:rFonts w:asciiTheme="majorBidi" w:hAnsiTheme="majorBidi" w:cstheme="majorBidi"/>
          <w:sz w:val="24"/>
          <w:szCs w:val="24"/>
          <w:lang w:val="en-CA"/>
        </w:rPr>
        <w:t xml:space="preserve"> </w:t>
      </w:r>
      <w:r w:rsidR="00962E9B">
        <w:rPr>
          <w:rFonts w:asciiTheme="majorBidi" w:hAnsiTheme="majorBidi" w:cstheme="majorBidi"/>
          <w:sz w:val="24"/>
          <w:szCs w:val="24"/>
          <w:lang w:val="en-CA"/>
        </w:rPr>
        <w:t xml:space="preserve">chapters </w:t>
      </w:r>
      <w:r w:rsidR="008C2564">
        <w:rPr>
          <w:rFonts w:asciiTheme="majorBidi" w:hAnsiTheme="majorBidi" w:cstheme="majorBidi"/>
          <w:sz w:val="24"/>
          <w:szCs w:val="24"/>
          <w:lang w:val="en-CA"/>
        </w:rPr>
        <w:t xml:space="preserve">have </w:t>
      </w:r>
      <w:r w:rsidR="00D155F7">
        <w:rPr>
          <w:rFonts w:asciiTheme="majorBidi" w:hAnsiTheme="majorBidi" w:cstheme="majorBidi"/>
          <w:sz w:val="24"/>
          <w:szCs w:val="24"/>
          <w:lang w:val="en-CA"/>
        </w:rPr>
        <w:t xml:space="preserve">inquired into the structure </w:t>
      </w:r>
      <w:r w:rsidR="00962E9B">
        <w:rPr>
          <w:rFonts w:asciiTheme="majorBidi" w:hAnsiTheme="majorBidi" w:cstheme="majorBidi"/>
          <w:sz w:val="24"/>
          <w:szCs w:val="24"/>
          <w:lang w:val="en-CA"/>
        </w:rPr>
        <w:t>of</w:t>
      </w:r>
      <w:r w:rsidR="00D155F7">
        <w:rPr>
          <w:rFonts w:asciiTheme="majorBidi" w:hAnsiTheme="majorBidi" w:cstheme="majorBidi"/>
          <w:sz w:val="24"/>
          <w:szCs w:val="24"/>
          <w:lang w:val="en-CA"/>
        </w:rPr>
        <w:t xml:space="preserve"> the private law relationship and into the content that is adequate to that structure.</w:t>
      </w:r>
      <w:r w:rsidR="00962E9B">
        <w:rPr>
          <w:rFonts w:asciiTheme="majorBidi" w:hAnsiTheme="majorBidi" w:cstheme="majorBidi"/>
          <w:sz w:val="24"/>
          <w:szCs w:val="24"/>
          <w:lang w:val="en-CA"/>
        </w:rPr>
        <w:t xml:space="preserve">  </w:t>
      </w:r>
      <w:r w:rsidR="007F5EC4">
        <w:rPr>
          <w:rFonts w:asciiTheme="majorBidi" w:hAnsiTheme="majorBidi" w:cstheme="majorBidi"/>
          <w:sz w:val="24"/>
          <w:szCs w:val="24"/>
          <w:lang w:val="en-CA"/>
        </w:rPr>
        <w:t xml:space="preserve">Chapter 1 </w:t>
      </w:r>
      <w:r w:rsidR="0097491C">
        <w:rPr>
          <w:rFonts w:asciiTheme="majorBidi" w:hAnsiTheme="majorBidi" w:cstheme="majorBidi"/>
          <w:sz w:val="24"/>
          <w:szCs w:val="24"/>
          <w:lang w:val="en-CA"/>
        </w:rPr>
        <w:t>argued that t</w:t>
      </w:r>
      <w:r w:rsidR="00962E9B">
        <w:rPr>
          <w:rFonts w:asciiTheme="majorBidi" w:hAnsiTheme="majorBidi" w:cstheme="majorBidi"/>
          <w:sz w:val="24"/>
          <w:szCs w:val="24"/>
          <w:lang w:val="en-CA"/>
        </w:rPr>
        <w:t>he structure refers to the correlative normative positions of the potential parties to a finding of liability</w:t>
      </w:r>
      <w:r w:rsidR="007F5EC4">
        <w:rPr>
          <w:rFonts w:asciiTheme="majorBidi" w:hAnsiTheme="majorBidi" w:cstheme="majorBidi"/>
          <w:sz w:val="24"/>
          <w:szCs w:val="24"/>
          <w:lang w:val="en-CA"/>
        </w:rPr>
        <w:t xml:space="preserve">.  </w:t>
      </w:r>
      <w:r w:rsidR="00AE2202">
        <w:rPr>
          <w:rFonts w:asciiTheme="majorBidi" w:hAnsiTheme="majorBidi" w:cstheme="majorBidi"/>
          <w:sz w:val="24"/>
          <w:szCs w:val="24"/>
          <w:lang w:val="en-CA"/>
        </w:rPr>
        <w:t xml:space="preserve">Chapter 2 </w:t>
      </w:r>
      <w:r w:rsidR="007F5EC4">
        <w:rPr>
          <w:rFonts w:asciiTheme="majorBidi" w:hAnsiTheme="majorBidi" w:cstheme="majorBidi"/>
          <w:sz w:val="24"/>
          <w:szCs w:val="24"/>
          <w:lang w:val="en-CA"/>
        </w:rPr>
        <w:t xml:space="preserve">claimed </w:t>
      </w:r>
      <w:r w:rsidR="0097491C">
        <w:rPr>
          <w:rFonts w:asciiTheme="majorBidi" w:hAnsiTheme="majorBidi" w:cstheme="majorBidi"/>
          <w:sz w:val="24"/>
          <w:szCs w:val="24"/>
          <w:lang w:val="en-CA"/>
        </w:rPr>
        <w:t>that the</w:t>
      </w:r>
      <w:r w:rsidR="00962E9B">
        <w:rPr>
          <w:rFonts w:asciiTheme="majorBidi" w:hAnsiTheme="majorBidi" w:cstheme="majorBidi"/>
          <w:sz w:val="24"/>
          <w:szCs w:val="24"/>
          <w:lang w:val="en-CA"/>
        </w:rPr>
        <w:t xml:space="preserve"> content</w:t>
      </w:r>
      <w:r w:rsidR="007F5EC4">
        <w:rPr>
          <w:rFonts w:asciiTheme="majorBidi" w:hAnsiTheme="majorBidi" w:cstheme="majorBidi"/>
          <w:sz w:val="24"/>
          <w:szCs w:val="24"/>
          <w:lang w:val="en-CA"/>
        </w:rPr>
        <w:t xml:space="preserve"> for this structure is found in </w:t>
      </w:r>
      <w:r w:rsidR="00962E9B">
        <w:rPr>
          <w:rFonts w:asciiTheme="majorBidi" w:hAnsiTheme="majorBidi" w:cstheme="majorBidi"/>
          <w:sz w:val="24"/>
          <w:szCs w:val="24"/>
          <w:lang w:val="en-CA"/>
        </w:rPr>
        <w:t>the correlativity of right and obligation within a Kantian conception of equal reciprocal freedom.</w:t>
      </w:r>
      <w:r w:rsidR="00AE2202">
        <w:rPr>
          <w:rFonts w:asciiTheme="majorBidi" w:hAnsiTheme="majorBidi" w:cstheme="majorBidi"/>
          <w:sz w:val="24"/>
          <w:szCs w:val="24"/>
          <w:lang w:val="en-CA"/>
        </w:rPr>
        <w:t xml:space="preserve">  </w:t>
      </w:r>
      <w:r w:rsidR="00CD0C5C">
        <w:rPr>
          <w:rFonts w:asciiTheme="majorBidi" w:hAnsiTheme="majorBidi" w:cstheme="majorBidi"/>
          <w:sz w:val="24"/>
          <w:szCs w:val="24"/>
          <w:lang w:val="en-CA"/>
        </w:rPr>
        <w:t xml:space="preserve">Illustrating the contention that the Kantian idea of a right comprehends and unifies different Hohfeldian categories, </w:t>
      </w:r>
      <w:r w:rsidR="00AE2202">
        <w:rPr>
          <w:rFonts w:asciiTheme="majorBidi" w:hAnsiTheme="majorBidi" w:cstheme="majorBidi"/>
          <w:sz w:val="24"/>
          <w:szCs w:val="24"/>
          <w:lang w:val="en-CA"/>
        </w:rPr>
        <w:t xml:space="preserve">Chapter 3 </w:t>
      </w:r>
      <w:r w:rsidR="0023551E">
        <w:rPr>
          <w:rFonts w:asciiTheme="majorBidi" w:hAnsiTheme="majorBidi" w:cstheme="majorBidi"/>
          <w:sz w:val="24"/>
          <w:szCs w:val="24"/>
          <w:lang w:val="en-CA"/>
        </w:rPr>
        <w:t xml:space="preserve">set out the </w:t>
      </w:r>
      <w:r w:rsidR="00CD0C5C">
        <w:rPr>
          <w:rFonts w:asciiTheme="majorBidi" w:hAnsiTheme="majorBidi" w:cstheme="majorBidi"/>
          <w:sz w:val="24"/>
          <w:szCs w:val="24"/>
          <w:lang w:val="en-CA"/>
        </w:rPr>
        <w:t xml:space="preserve">normative argument for understanding </w:t>
      </w:r>
      <w:r w:rsidR="00AE2202">
        <w:rPr>
          <w:rFonts w:asciiTheme="majorBidi" w:hAnsiTheme="majorBidi" w:cstheme="majorBidi"/>
          <w:sz w:val="24"/>
          <w:szCs w:val="24"/>
          <w:lang w:val="en-CA"/>
        </w:rPr>
        <w:t>ownership</w:t>
      </w:r>
      <w:r w:rsidR="00CD0C5C">
        <w:rPr>
          <w:rFonts w:asciiTheme="majorBidi" w:hAnsiTheme="majorBidi" w:cstheme="majorBidi"/>
          <w:sz w:val="24"/>
          <w:szCs w:val="24"/>
          <w:lang w:val="en-CA"/>
        </w:rPr>
        <w:t xml:space="preserve"> as integrating the liberty to use and the </w:t>
      </w:r>
      <w:r w:rsidR="007F5EC4">
        <w:rPr>
          <w:rFonts w:asciiTheme="majorBidi" w:hAnsiTheme="majorBidi" w:cstheme="majorBidi"/>
          <w:sz w:val="24"/>
          <w:szCs w:val="24"/>
          <w:lang w:val="en-CA"/>
        </w:rPr>
        <w:t>claim-</w:t>
      </w:r>
      <w:r w:rsidR="00CD0C5C">
        <w:rPr>
          <w:rFonts w:asciiTheme="majorBidi" w:hAnsiTheme="majorBidi" w:cstheme="majorBidi"/>
          <w:sz w:val="24"/>
          <w:szCs w:val="24"/>
          <w:lang w:val="en-CA"/>
        </w:rPr>
        <w:t>right to exclude</w:t>
      </w:r>
      <w:r w:rsidR="00AE2202">
        <w:rPr>
          <w:rFonts w:asciiTheme="majorBidi" w:hAnsiTheme="majorBidi" w:cstheme="majorBidi"/>
          <w:sz w:val="24"/>
          <w:szCs w:val="24"/>
          <w:lang w:val="en-CA"/>
        </w:rPr>
        <w:t xml:space="preserve"> </w:t>
      </w:r>
      <w:r w:rsidR="00CD0C5C">
        <w:rPr>
          <w:rFonts w:asciiTheme="majorBidi" w:hAnsiTheme="majorBidi" w:cstheme="majorBidi"/>
          <w:sz w:val="24"/>
          <w:szCs w:val="24"/>
          <w:lang w:val="en-CA"/>
        </w:rPr>
        <w:t xml:space="preserve">in a way </w:t>
      </w:r>
      <w:r w:rsidR="00AE2202">
        <w:rPr>
          <w:rFonts w:asciiTheme="majorBidi" w:hAnsiTheme="majorBidi" w:cstheme="majorBidi"/>
          <w:sz w:val="24"/>
          <w:szCs w:val="24"/>
          <w:lang w:val="en-CA"/>
        </w:rPr>
        <w:t>that</w:t>
      </w:r>
      <w:r w:rsidR="0023551E">
        <w:rPr>
          <w:rFonts w:asciiTheme="majorBidi" w:hAnsiTheme="majorBidi" w:cstheme="majorBidi"/>
          <w:sz w:val="24"/>
          <w:szCs w:val="24"/>
          <w:lang w:val="en-CA"/>
        </w:rPr>
        <w:t xml:space="preserve"> is</w:t>
      </w:r>
      <w:r w:rsidR="00AE2202">
        <w:rPr>
          <w:rFonts w:asciiTheme="majorBidi" w:hAnsiTheme="majorBidi" w:cstheme="majorBidi"/>
          <w:sz w:val="24"/>
          <w:szCs w:val="24"/>
          <w:lang w:val="en-CA"/>
        </w:rPr>
        <w:t xml:space="preserve"> express</w:t>
      </w:r>
      <w:r w:rsidR="0023551E">
        <w:rPr>
          <w:rFonts w:asciiTheme="majorBidi" w:hAnsiTheme="majorBidi" w:cstheme="majorBidi"/>
          <w:sz w:val="24"/>
          <w:szCs w:val="24"/>
          <w:lang w:val="en-CA"/>
        </w:rPr>
        <w:t>ive</w:t>
      </w:r>
      <w:r w:rsidR="00AE2202">
        <w:rPr>
          <w:rFonts w:asciiTheme="majorBidi" w:hAnsiTheme="majorBidi" w:cstheme="majorBidi"/>
          <w:sz w:val="24"/>
          <w:szCs w:val="24"/>
          <w:lang w:val="en-CA"/>
        </w:rPr>
        <w:t xml:space="preserve"> </w:t>
      </w:r>
      <w:r w:rsidR="0023551E">
        <w:rPr>
          <w:rFonts w:asciiTheme="majorBidi" w:hAnsiTheme="majorBidi" w:cstheme="majorBidi"/>
          <w:sz w:val="24"/>
          <w:szCs w:val="24"/>
          <w:lang w:val="en-CA"/>
        </w:rPr>
        <w:t xml:space="preserve">of the </w:t>
      </w:r>
      <w:r w:rsidR="00AE2202">
        <w:rPr>
          <w:rFonts w:asciiTheme="majorBidi" w:hAnsiTheme="majorBidi" w:cstheme="majorBidi"/>
          <w:sz w:val="24"/>
          <w:szCs w:val="24"/>
          <w:lang w:val="en-CA"/>
        </w:rPr>
        <w:t>equal reciprocal freedom</w:t>
      </w:r>
      <w:r w:rsidR="0023551E">
        <w:rPr>
          <w:rFonts w:asciiTheme="majorBidi" w:hAnsiTheme="majorBidi" w:cstheme="majorBidi"/>
          <w:sz w:val="24"/>
          <w:szCs w:val="24"/>
          <w:lang w:val="en-CA"/>
        </w:rPr>
        <w:t xml:space="preserve"> of all</w:t>
      </w:r>
      <w:r w:rsidR="00AE2202">
        <w:rPr>
          <w:rFonts w:asciiTheme="majorBidi" w:hAnsiTheme="majorBidi" w:cstheme="majorBidi"/>
          <w:sz w:val="24"/>
          <w:szCs w:val="24"/>
          <w:lang w:val="en-CA"/>
        </w:rPr>
        <w:t>.  Chapter 4 then explored</w:t>
      </w:r>
      <w:r w:rsidR="0016062F">
        <w:rPr>
          <w:rFonts w:asciiTheme="majorBidi" w:hAnsiTheme="majorBidi" w:cstheme="majorBidi"/>
          <w:sz w:val="24"/>
          <w:szCs w:val="24"/>
          <w:lang w:val="en-CA"/>
        </w:rPr>
        <w:t>, again from the standpoint of equal reciprocal freedom,</w:t>
      </w:r>
      <w:r w:rsidR="00AE2202">
        <w:rPr>
          <w:rFonts w:asciiTheme="majorBidi" w:hAnsiTheme="majorBidi" w:cstheme="majorBidi"/>
          <w:sz w:val="24"/>
          <w:szCs w:val="24"/>
          <w:lang w:val="en-CA"/>
        </w:rPr>
        <w:t xml:space="preserve"> the effect on private law of a regime of authoritative institutions with its dimensions of publicness and systematicity.  </w:t>
      </w:r>
      <w:r w:rsidR="00962E9B">
        <w:rPr>
          <w:rFonts w:asciiTheme="majorBidi" w:hAnsiTheme="majorBidi" w:cstheme="majorBidi"/>
          <w:sz w:val="24"/>
          <w:szCs w:val="24"/>
          <w:lang w:val="en-CA"/>
        </w:rPr>
        <w:t xml:space="preserve">  </w:t>
      </w:r>
      <w:r w:rsidR="00D155F7">
        <w:rPr>
          <w:rFonts w:asciiTheme="majorBidi" w:hAnsiTheme="majorBidi" w:cstheme="majorBidi"/>
          <w:sz w:val="24"/>
          <w:szCs w:val="24"/>
          <w:lang w:val="en-CA"/>
        </w:rPr>
        <w:t xml:space="preserve">  </w:t>
      </w:r>
      <w:r w:rsidR="008C2564">
        <w:rPr>
          <w:rFonts w:asciiTheme="majorBidi" w:hAnsiTheme="majorBidi" w:cstheme="majorBidi"/>
          <w:sz w:val="24"/>
          <w:szCs w:val="24"/>
          <w:lang w:val="en-CA"/>
        </w:rPr>
        <w:t xml:space="preserve"> </w:t>
      </w:r>
    </w:p>
    <w:p w:rsidR="00B553A0" w:rsidRDefault="003C0B40" w:rsidP="00627CE1">
      <w:pPr>
        <w:spacing w:line="480" w:lineRule="auto"/>
        <w:ind w:firstLine="720"/>
        <w:rPr>
          <w:rFonts w:asciiTheme="majorBidi" w:hAnsiTheme="majorBidi" w:cstheme="majorBidi"/>
          <w:sz w:val="24"/>
          <w:szCs w:val="24"/>
          <w:lang w:val="en-CA"/>
        </w:rPr>
      </w:pPr>
      <w:r w:rsidRPr="00733402">
        <w:rPr>
          <w:rFonts w:asciiTheme="majorBidi" w:hAnsiTheme="majorBidi" w:cstheme="majorBidi"/>
          <w:sz w:val="24"/>
          <w:szCs w:val="24"/>
          <w:lang w:val="en-CA"/>
        </w:rPr>
        <w:t>In this chapter</w:t>
      </w:r>
      <w:r w:rsidR="00810C99">
        <w:rPr>
          <w:rFonts w:asciiTheme="majorBidi" w:hAnsiTheme="majorBidi" w:cstheme="majorBidi"/>
          <w:sz w:val="24"/>
          <w:szCs w:val="24"/>
          <w:lang w:val="en-CA"/>
        </w:rPr>
        <w:t xml:space="preserve"> </w:t>
      </w:r>
      <w:r w:rsidRPr="00733402">
        <w:rPr>
          <w:rFonts w:asciiTheme="majorBidi" w:hAnsiTheme="majorBidi" w:cstheme="majorBidi"/>
          <w:sz w:val="24"/>
          <w:szCs w:val="24"/>
          <w:lang w:val="en-CA"/>
        </w:rPr>
        <w:t xml:space="preserve">I address the question of how corrective justice fits </w:t>
      </w:r>
      <w:r w:rsidR="001E671E" w:rsidRPr="00733402">
        <w:rPr>
          <w:rFonts w:asciiTheme="majorBidi" w:hAnsiTheme="majorBidi" w:cstheme="majorBidi"/>
          <w:sz w:val="24"/>
          <w:szCs w:val="24"/>
          <w:lang w:val="en-CA"/>
        </w:rPr>
        <w:t>more broadly in</w:t>
      </w:r>
      <w:r w:rsidRPr="00733402">
        <w:rPr>
          <w:rFonts w:asciiTheme="majorBidi" w:hAnsiTheme="majorBidi" w:cstheme="majorBidi"/>
          <w:sz w:val="24"/>
          <w:szCs w:val="24"/>
          <w:lang w:val="en-CA"/>
        </w:rPr>
        <w:t xml:space="preserve">to the legal order. </w:t>
      </w:r>
      <w:r w:rsidR="00810C99">
        <w:rPr>
          <w:rFonts w:asciiTheme="majorBidi" w:hAnsiTheme="majorBidi" w:cstheme="majorBidi"/>
          <w:sz w:val="24"/>
          <w:szCs w:val="24"/>
          <w:lang w:val="en-CA"/>
        </w:rPr>
        <w:t>This involves moving b</w:t>
      </w:r>
      <w:r w:rsidR="00AD5627">
        <w:rPr>
          <w:rFonts w:asciiTheme="majorBidi" w:hAnsiTheme="majorBidi" w:cstheme="majorBidi"/>
          <w:sz w:val="24"/>
          <w:szCs w:val="24"/>
          <w:lang w:val="en-CA"/>
        </w:rPr>
        <w:t>eyond private law to the wider legal</w:t>
      </w:r>
      <w:r w:rsidR="00F07980">
        <w:rPr>
          <w:rFonts w:asciiTheme="majorBidi" w:hAnsiTheme="majorBidi" w:cstheme="majorBidi"/>
          <w:sz w:val="24"/>
          <w:szCs w:val="24"/>
          <w:lang w:val="en-CA"/>
        </w:rPr>
        <w:t xml:space="preserve"> </w:t>
      </w:r>
      <w:r w:rsidR="00810C99">
        <w:rPr>
          <w:rFonts w:asciiTheme="majorBidi" w:hAnsiTheme="majorBidi" w:cstheme="majorBidi"/>
          <w:sz w:val="24"/>
          <w:szCs w:val="24"/>
          <w:lang w:val="en-CA"/>
        </w:rPr>
        <w:t>world, where private law’s grounds of liability coexist with other arrangements</w:t>
      </w:r>
      <w:r w:rsidR="008C3798">
        <w:rPr>
          <w:rFonts w:asciiTheme="majorBidi" w:hAnsiTheme="majorBidi" w:cstheme="majorBidi"/>
          <w:sz w:val="24"/>
          <w:szCs w:val="24"/>
          <w:lang w:val="en-CA"/>
        </w:rPr>
        <w:t xml:space="preserve"> (workers’ compensation</w:t>
      </w:r>
      <w:r w:rsidR="004B0F0E">
        <w:rPr>
          <w:rFonts w:asciiTheme="majorBidi" w:hAnsiTheme="majorBidi" w:cstheme="majorBidi"/>
          <w:sz w:val="24"/>
          <w:szCs w:val="24"/>
          <w:lang w:val="en-CA"/>
        </w:rPr>
        <w:t xml:space="preserve"> </w:t>
      </w:r>
      <w:r w:rsidR="007D343A">
        <w:rPr>
          <w:rFonts w:asciiTheme="majorBidi" w:hAnsiTheme="majorBidi" w:cstheme="majorBidi"/>
          <w:sz w:val="24"/>
          <w:szCs w:val="24"/>
          <w:lang w:val="en-CA"/>
        </w:rPr>
        <w:t>is an example) t</w:t>
      </w:r>
      <w:r w:rsidR="00810C99">
        <w:rPr>
          <w:rFonts w:asciiTheme="majorBidi" w:hAnsiTheme="majorBidi" w:cstheme="majorBidi"/>
          <w:sz w:val="24"/>
          <w:szCs w:val="24"/>
          <w:lang w:val="en-CA"/>
        </w:rPr>
        <w:t>hat submit particular areas of social life to state regulation.  Whereas private law actualizes corrective justice, these other arrangements are instances of distributive justice.  The issue for this chapter is: h</w:t>
      </w:r>
      <w:r w:rsidR="00B553A0" w:rsidRPr="00733402">
        <w:rPr>
          <w:rFonts w:asciiTheme="majorBidi" w:hAnsiTheme="majorBidi" w:cstheme="majorBidi"/>
          <w:sz w:val="24"/>
          <w:szCs w:val="24"/>
          <w:lang w:val="en-CA"/>
        </w:rPr>
        <w:t xml:space="preserve">ow are these two </w:t>
      </w:r>
      <w:r w:rsidR="00760380" w:rsidRPr="00733402">
        <w:rPr>
          <w:rFonts w:asciiTheme="majorBidi" w:hAnsiTheme="majorBidi" w:cstheme="majorBidi"/>
          <w:sz w:val="24"/>
          <w:szCs w:val="24"/>
          <w:lang w:val="en-CA"/>
        </w:rPr>
        <w:t>kinds</w:t>
      </w:r>
      <w:r w:rsidR="00B553A0" w:rsidRPr="00733402">
        <w:rPr>
          <w:rFonts w:asciiTheme="majorBidi" w:hAnsiTheme="majorBidi" w:cstheme="majorBidi"/>
          <w:sz w:val="24"/>
          <w:szCs w:val="24"/>
          <w:lang w:val="en-CA"/>
        </w:rPr>
        <w:t xml:space="preserve"> of justice related</w:t>
      </w:r>
      <w:r w:rsidR="001E671E" w:rsidRPr="00733402">
        <w:rPr>
          <w:rFonts w:asciiTheme="majorBidi" w:hAnsiTheme="majorBidi" w:cstheme="majorBidi"/>
          <w:sz w:val="24"/>
          <w:szCs w:val="24"/>
          <w:lang w:val="en-CA"/>
        </w:rPr>
        <w:t>?</w:t>
      </w:r>
    </w:p>
    <w:p w:rsidR="00A5046E" w:rsidRDefault="00846D21" w:rsidP="00627CE1">
      <w:pPr>
        <w:spacing w:line="480" w:lineRule="auto"/>
        <w:ind w:firstLine="720"/>
        <w:rPr>
          <w:rFonts w:asciiTheme="majorBidi" w:hAnsiTheme="majorBidi" w:cstheme="majorBidi"/>
          <w:sz w:val="24"/>
          <w:szCs w:val="24"/>
          <w:lang w:val="en-CA"/>
        </w:rPr>
      </w:pPr>
      <w:r>
        <w:rPr>
          <w:rFonts w:asciiTheme="majorBidi" w:hAnsiTheme="majorBidi" w:cstheme="majorBidi"/>
          <w:sz w:val="24"/>
          <w:szCs w:val="24"/>
          <w:lang w:val="en-CA"/>
        </w:rPr>
        <w:lastRenderedPageBreak/>
        <w:t>As Aristotle noted long ago,</w:t>
      </w:r>
      <w:r>
        <w:rPr>
          <w:rStyle w:val="ac"/>
          <w:rFonts w:asciiTheme="majorBidi" w:hAnsiTheme="majorBidi" w:cstheme="majorBidi"/>
          <w:sz w:val="24"/>
          <w:szCs w:val="24"/>
          <w:lang w:val="en-CA"/>
        </w:rPr>
        <w:footnoteReference w:id="1"/>
      </w:r>
      <w:r>
        <w:rPr>
          <w:rFonts w:asciiTheme="majorBidi" w:hAnsiTheme="majorBidi" w:cstheme="majorBidi"/>
          <w:sz w:val="24"/>
          <w:szCs w:val="24"/>
          <w:lang w:val="en-CA"/>
        </w:rPr>
        <w:t xml:space="preserve"> distributive justice, like corrective justice, is a structural idea. </w:t>
      </w:r>
      <w:r w:rsidR="001A32E7">
        <w:rPr>
          <w:rFonts w:asciiTheme="majorBidi" w:hAnsiTheme="majorBidi" w:cstheme="majorBidi"/>
          <w:sz w:val="24"/>
          <w:szCs w:val="24"/>
          <w:lang w:val="en-CA"/>
        </w:rPr>
        <w:t xml:space="preserve">Whereas corrective justice </w:t>
      </w:r>
      <w:r w:rsidR="00D36023">
        <w:rPr>
          <w:rFonts w:asciiTheme="majorBidi" w:hAnsiTheme="majorBidi" w:cstheme="majorBidi"/>
          <w:sz w:val="24"/>
          <w:szCs w:val="24"/>
          <w:lang w:val="en-CA"/>
        </w:rPr>
        <w:t>refers to the structure of relatio</w:t>
      </w:r>
      <w:r w:rsidR="001A158D">
        <w:rPr>
          <w:rFonts w:asciiTheme="majorBidi" w:hAnsiTheme="majorBidi" w:cstheme="majorBidi"/>
          <w:sz w:val="24"/>
          <w:szCs w:val="24"/>
          <w:lang w:val="en-CA"/>
        </w:rPr>
        <w:t xml:space="preserve">nships </w:t>
      </w:r>
      <w:r w:rsidR="00D36023">
        <w:rPr>
          <w:rFonts w:asciiTheme="majorBidi" w:hAnsiTheme="majorBidi" w:cstheme="majorBidi"/>
          <w:sz w:val="24"/>
          <w:szCs w:val="24"/>
          <w:lang w:val="en-CA"/>
        </w:rPr>
        <w:t xml:space="preserve">in which one party can be held liable to the other, distributive justice refers to the structure of relationships in which a benefit or burden is divided among several recipients.  </w:t>
      </w:r>
      <w:r w:rsidR="00A5046E">
        <w:rPr>
          <w:rFonts w:asciiTheme="majorBidi" w:hAnsiTheme="majorBidi" w:cstheme="majorBidi"/>
          <w:sz w:val="24"/>
          <w:szCs w:val="24"/>
          <w:lang w:val="en-CA"/>
        </w:rPr>
        <w:t>For instance, w</w:t>
      </w:r>
      <w:r w:rsidR="00D36023" w:rsidRPr="00D36023">
        <w:rPr>
          <w:rFonts w:asciiTheme="majorBidi" w:hAnsiTheme="majorBidi" w:cstheme="majorBidi"/>
          <w:sz w:val="24"/>
          <w:szCs w:val="24"/>
          <w:lang w:val="en-CA"/>
        </w:rPr>
        <w:t>orkers</w:t>
      </w:r>
      <w:r w:rsidR="004B0F0E">
        <w:rPr>
          <w:rFonts w:asciiTheme="majorBidi" w:hAnsiTheme="majorBidi" w:cstheme="majorBidi"/>
          <w:sz w:val="24"/>
          <w:szCs w:val="24"/>
          <w:lang w:val="en-CA"/>
        </w:rPr>
        <w:t>’</w:t>
      </w:r>
      <w:r w:rsidR="00D36023" w:rsidRPr="00D36023">
        <w:rPr>
          <w:rFonts w:asciiTheme="majorBidi" w:hAnsiTheme="majorBidi" w:cstheme="majorBidi"/>
          <w:sz w:val="24"/>
          <w:szCs w:val="24"/>
          <w:lang w:val="en-CA"/>
        </w:rPr>
        <w:t xml:space="preserve"> compensation in </w:t>
      </w:r>
      <w:r w:rsidR="00A5046E">
        <w:rPr>
          <w:rFonts w:asciiTheme="majorBidi" w:hAnsiTheme="majorBidi" w:cstheme="majorBidi"/>
          <w:sz w:val="24"/>
          <w:szCs w:val="24"/>
          <w:lang w:val="en-CA"/>
        </w:rPr>
        <w:t xml:space="preserve">many jurisdictions </w:t>
      </w:r>
      <w:r w:rsidR="00D36023" w:rsidRPr="00D36023">
        <w:rPr>
          <w:rFonts w:asciiTheme="majorBidi" w:hAnsiTheme="majorBidi" w:cstheme="majorBidi"/>
          <w:sz w:val="24"/>
          <w:szCs w:val="24"/>
          <w:lang w:val="en-CA"/>
        </w:rPr>
        <w:t>is a double exercise in distributive justice</w:t>
      </w:r>
      <w:r w:rsidR="00D36023">
        <w:rPr>
          <w:rFonts w:asciiTheme="majorBidi" w:hAnsiTheme="majorBidi" w:cstheme="majorBidi"/>
          <w:sz w:val="24"/>
          <w:szCs w:val="24"/>
          <w:lang w:val="en-CA"/>
        </w:rPr>
        <w:t>: e</w:t>
      </w:r>
      <w:r w:rsidR="00D36023" w:rsidRPr="00D36023">
        <w:rPr>
          <w:rFonts w:asciiTheme="majorBidi" w:hAnsiTheme="majorBidi" w:cstheme="majorBidi"/>
          <w:sz w:val="24"/>
          <w:szCs w:val="24"/>
          <w:lang w:val="en-CA"/>
        </w:rPr>
        <w:t xml:space="preserve">mployers </w:t>
      </w:r>
      <w:r w:rsidR="00D36023">
        <w:rPr>
          <w:rFonts w:asciiTheme="majorBidi" w:hAnsiTheme="majorBidi" w:cstheme="majorBidi"/>
          <w:sz w:val="24"/>
          <w:szCs w:val="24"/>
          <w:lang w:val="en-CA"/>
        </w:rPr>
        <w:t xml:space="preserve">are subject to the burden of </w:t>
      </w:r>
      <w:r w:rsidR="00D36023" w:rsidRPr="00D36023">
        <w:rPr>
          <w:rFonts w:asciiTheme="majorBidi" w:hAnsiTheme="majorBidi" w:cstheme="majorBidi"/>
          <w:sz w:val="24"/>
          <w:szCs w:val="24"/>
          <w:lang w:val="en-CA"/>
        </w:rPr>
        <w:t>pay</w:t>
      </w:r>
      <w:r w:rsidR="00D36023">
        <w:rPr>
          <w:rFonts w:asciiTheme="majorBidi" w:hAnsiTheme="majorBidi" w:cstheme="majorBidi"/>
          <w:sz w:val="24"/>
          <w:szCs w:val="24"/>
          <w:lang w:val="en-CA"/>
        </w:rPr>
        <w:t>ing into</w:t>
      </w:r>
      <w:r w:rsidR="00D36023" w:rsidRPr="00D36023">
        <w:rPr>
          <w:rFonts w:asciiTheme="majorBidi" w:hAnsiTheme="majorBidi" w:cstheme="majorBidi"/>
          <w:sz w:val="24"/>
          <w:szCs w:val="24"/>
          <w:lang w:val="en-CA"/>
        </w:rPr>
        <w:t xml:space="preserve"> a fund in accordance with an industry’s accident history, and employees receive benefits from that fund in accordance with their</w:t>
      </w:r>
      <w:r w:rsidR="001A158D">
        <w:rPr>
          <w:rFonts w:asciiTheme="majorBidi" w:hAnsiTheme="majorBidi" w:cstheme="majorBidi"/>
          <w:sz w:val="24"/>
          <w:szCs w:val="24"/>
          <w:lang w:val="en-CA"/>
        </w:rPr>
        <w:t xml:space="preserve"> workplace</w:t>
      </w:r>
      <w:r w:rsidR="00D36023" w:rsidRPr="00D36023">
        <w:rPr>
          <w:rFonts w:asciiTheme="majorBidi" w:hAnsiTheme="majorBidi" w:cstheme="majorBidi"/>
          <w:sz w:val="24"/>
          <w:szCs w:val="24"/>
          <w:lang w:val="en-CA"/>
        </w:rPr>
        <w:t xml:space="preserve"> injuries.</w:t>
      </w:r>
      <w:r w:rsidR="001A158D">
        <w:rPr>
          <w:rFonts w:asciiTheme="majorBidi" w:hAnsiTheme="majorBidi" w:cstheme="majorBidi"/>
          <w:sz w:val="24"/>
          <w:szCs w:val="24"/>
          <w:lang w:val="en-CA"/>
        </w:rPr>
        <w:t xml:space="preserve">  </w:t>
      </w:r>
      <w:r w:rsidR="00A5046E">
        <w:rPr>
          <w:rFonts w:asciiTheme="majorBidi" w:hAnsiTheme="majorBidi" w:cstheme="majorBidi"/>
          <w:sz w:val="24"/>
          <w:szCs w:val="24"/>
          <w:lang w:val="en-CA"/>
        </w:rPr>
        <w:t xml:space="preserve">Structurally, any particular distribution involves </w:t>
      </w:r>
      <w:r w:rsidR="00E77266">
        <w:rPr>
          <w:rFonts w:asciiTheme="majorBidi" w:hAnsiTheme="majorBidi" w:cstheme="majorBidi"/>
          <w:sz w:val="24"/>
          <w:szCs w:val="24"/>
          <w:lang w:val="en-CA"/>
        </w:rPr>
        <w:t xml:space="preserve">the conjunction of </w:t>
      </w:r>
      <w:r w:rsidR="001A158D">
        <w:rPr>
          <w:rFonts w:asciiTheme="majorBidi" w:hAnsiTheme="majorBidi" w:cstheme="majorBidi"/>
          <w:sz w:val="24"/>
          <w:szCs w:val="24"/>
          <w:lang w:val="en-CA"/>
        </w:rPr>
        <w:t>three elements</w:t>
      </w:r>
      <w:r w:rsidR="002E4F1F">
        <w:rPr>
          <w:rFonts w:asciiTheme="majorBidi" w:hAnsiTheme="majorBidi" w:cstheme="majorBidi"/>
          <w:sz w:val="24"/>
          <w:szCs w:val="24"/>
          <w:lang w:val="en-CA"/>
        </w:rPr>
        <w:t xml:space="preserve">: </w:t>
      </w:r>
      <w:r w:rsidR="00A5046E">
        <w:rPr>
          <w:rFonts w:asciiTheme="majorBidi" w:hAnsiTheme="majorBidi" w:cstheme="majorBidi"/>
          <w:sz w:val="24"/>
          <w:szCs w:val="24"/>
          <w:lang w:val="en-CA"/>
        </w:rPr>
        <w:t xml:space="preserve">a </w:t>
      </w:r>
      <w:r w:rsidR="00DB6C87">
        <w:rPr>
          <w:rFonts w:asciiTheme="majorBidi" w:hAnsiTheme="majorBidi" w:cstheme="majorBidi"/>
          <w:sz w:val="24"/>
          <w:szCs w:val="24"/>
          <w:lang w:val="en-CA"/>
        </w:rPr>
        <w:t xml:space="preserve">benefit </w:t>
      </w:r>
      <w:r w:rsidR="00A5046E">
        <w:rPr>
          <w:rFonts w:asciiTheme="majorBidi" w:hAnsiTheme="majorBidi" w:cstheme="majorBidi"/>
          <w:sz w:val="24"/>
          <w:szCs w:val="24"/>
          <w:lang w:val="en-CA"/>
        </w:rPr>
        <w:t>(</w:t>
      </w:r>
      <w:r w:rsidR="00DB6C87">
        <w:rPr>
          <w:rFonts w:asciiTheme="majorBidi" w:hAnsiTheme="majorBidi" w:cstheme="majorBidi"/>
          <w:sz w:val="24"/>
          <w:szCs w:val="24"/>
          <w:lang w:val="en-CA"/>
        </w:rPr>
        <w:t>or burden</w:t>
      </w:r>
      <w:r w:rsidR="00A5046E">
        <w:rPr>
          <w:rFonts w:asciiTheme="majorBidi" w:hAnsiTheme="majorBidi" w:cstheme="majorBidi"/>
          <w:sz w:val="24"/>
          <w:szCs w:val="24"/>
          <w:lang w:val="en-CA"/>
        </w:rPr>
        <w:t>)</w:t>
      </w:r>
      <w:r w:rsidR="00DB6C87">
        <w:rPr>
          <w:rFonts w:asciiTheme="majorBidi" w:hAnsiTheme="majorBidi" w:cstheme="majorBidi"/>
          <w:sz w:val="24"/>
          <w:szCs w:val="24"/>
          <w:lang w:val="en-CA"/>
        </w:rPr>
        <w:t xml:space="preserve"> </w:t>
      </w:r>
      <w:r w:rsidR="002E4F1F">
        <w:rPr>
          <w:rFonts w:asciiTheme="majorBidi" w:hAnsiTheme="majorBidi" w:cstheme="majorBidi"/>
          <w:sz w:val="24"/>
          <w:szCs w:val="24"/>
          <w:lang w:val="en-CA"/>
        </w:rPr>
        <w:t xml:space="preserve">to be distributed, </w:t>
      </w:r>
      <w:r w:rsidR="00A5046E">
        <w:rPr>
          <w:rFonts w:asciiTheme="majorBidi" w:hAnsiTheme="majorBidi" w:cstheme="majorBidi"/>
          <w:sz w:val="24"/>
          <w:szCs w:val="24"/>
          <w:lang w:val="en-CA"/>
        </w:rPr>
        <w:t xml:space="preserve">a set of </w:t>
      </w:r>
      <w:r w:rsidR="002E4F1F">
        <w:rPr>
          <w:rFonts w:asciiTheme="majorBidi" w:hAnsiTheme="majorBidi" w:cstheme="majorBidi"/>
          <w:sz w:val="24"/>
          <w:szCs w:val="24"/>
          <w:lang w:val="en-CA"/>
        </w:rPr>
        <w:t xml:space="preserve">the persons </w:t>
      </w:r>
      <w:r w:rsidR="00FD66B7">
        <w:rPr>
          <w:rFonts w:asciiTheme="majorBidi" w:hAnsiTheme="majorBidi" w:cstheme="majorBidi"/>
          <w:sz w:val="24"/>
          <w:szCs w:val="24"/>
          <w:lang w:val="en-CA"/>
        </w:rPr>
        <w:t>to</w:t>
      </w:r>
      <w:r w:rsidR="002E4F1F">
        <w:rPr>
          <w:rFonts w:asciiTheme="majorBidi" w:hAnsiTheme="majorBidi" w:cstheme="majorBidi"/>
          <w:sz w:val="24"/>
          <w:szCs w:val="24"/>
          <w:lang w:val="en-CA"/>
        </w:rPr>
        <w:t xml:space="preserve"> whom th</w:t>
      </w:r>
      <w:r w:rsidR="00A5046E">
        <w:rPr>
          <w:rFonts w:asciiTheme="majorBidi" w:hAnsiTheme="majorBidi" w:cstheme="majorBidi"/>
          <w:sz w:val="24"/>
          <w:szCs w:val="24"/>
          <w:lang w:val="en-CA"/>
        </w:rPr>
        <w:t>at</w:t>
      </w:r>
      <w:r w:rsidR="002E4F1F">
        <w:rPr>
          <w:rFonts w:asciiTheme="majorBidi" w:hAnsiTheme="majorBidi" w:cstheme="majorBidi"/>
          <w:sz w:val="24"/>
          <w:szCs w:val="24"/>
          <w:lang w:val="en-CA"/>
        </w:rPr>
        <w:t xml:space="preserve"> benefit </w:t>
      </w:r>
      <w:r w:rsidR="00A5046E">
        <w:rPr>
          <w:rFonts w:asciiTheme="majorBidi" w:hAnsiTheme="majorBidi" w:cstheme="majorBidi"/>
          <w:sz w:val="24"/>
          <w:szCs w:val="24"/>
          <w:lang w:val="en-CA"/>
        </w:rPr>
        <w:t>i</w:t>
      </w:r>
      <w:r w:rsidR="002E4F1F">
        <w:rPr>
          <w:rFonts w:asciiTheme="majorBidi" w:hAnsiTheme="majorBidi" w:cstheme="majorBidi"/>
          <w:sz w:val="24"/>
          <w:szCs w:val="24"/>
          <w:lang w:val="en-CA"/>
        </w:rPr>
        <w:t xml:space="preserve">s to be distributed, and the criterion that is to govern the distribution.  The criterion acts </w:t>
      </w:r>
      <w:r w:rsidR="001A32E7">
        <w:rPr>
          <w:rFonts w:asciiTheme="majorBidi" w:hAnsiTheme="majorBidi" w:cstheme="majorBidi"/>
          <w:sz w:val="24"/>
          <w:szCs w:val="24"/>
          <w:lang w:val="en-CA"/>
        </w:rPr>
        <w:t xml:space="preserve">as a </w:t>
      </w:r>
      <w:r w:rsidR="00CC3249">
        <w:rPr>
          <w:rFonts w:asciiTheme="majorBidi" w:hAnsiTheme="majorBidi" w:cstheme="majorBidi"/>
          <w:sz w:val="24"/>
          <w:szCs w:val="24"/>
          <w:lang w:val="en-CA"/>
        </w:rPr>
        <w:t xml:space="preserve">unifying principle </w:t>
      </w:r>
      <w:r w:rsidR="001A32E7">
        <w:rPr>
          <w:rFonts w:asciiTheme="majorBidi" w:hAnsiTheme="majorBidi" w:cstheme="majorBidi"/>
          <w:sz w:val="24"/>
          <w:szCs w:val="24"/>
          <w:lang w:val="en-CA"/>
        </w:rPr>
        <w:t xml:space="preserve">for </w:t>
      </w:r>
      <w:r w:rsidR="008F4C7B">
        <w:rPr>
          <w:rFonts w:asciiTheme="majorBidi" w:hAnsiTheme="majorBidi" w:cstheme="majorBidi"/>
          <w:sz w:val="24"/>
          <w:szCs w:val="24"/>
          <w:lang w:val="en-CA"/>
        </w:rPr>
        <w:t>linking</w:t>
      </w:r>
      <w:r w:rsidR="001A32E7">
        <w:rPr>
          <w:rFonts w:asciiTheme="majorBidi" w:hAnsiTheme="majorBidi" w:cstheme="majorBidi"/>
          <w:sz w:val="24"/>
          <w:szCs w:val="24"/>
          <w:lang w:val="en-CA"/>
        </w:rPr>
        <w:t xml:space="preserve"> </w:t>
      </w:r>
      <w:r w:rsidR="008F4C7B">
        <w:rPr>
          <w:rFonts w:asciiTheme="majorBidi" w:hAnsiTheme="majorBidi" w:cstheme="majorBidi"/>
          <w:sz w:val="24"/>
          <w:szCs w:val="24"/>
          <w:lang w:val="en-CA"/>
        </w:rPr>
        <w:t xml:space="preserve">the </w:t>
      </w:r>
      <w:r w:rsidR="00A5046E">
        <w:rPr>
          <w:rFonts w:asciiTheme="majorBidi" w:hAnsiTheme="majorBidi" w:cstheme="majorBidi"/>
          <w:sz w:val="24"/>
          <w:szCs w:val="24"/>
          <w:lang w:val="en-CA"/>
        </w:rPr>
        <w:t xml:space="preserve">benefit </w:t>
      </w:r>
      <w:r w:rsidR="008F4C7B">
        <w:rPr>
          <w:rFonts w:asciiTheme="majorBidi" w:hAnsiTheme="majorBidi" w:cstheme="majorBidi"/>
          <w:sz w:val="24"/>
          <w:szCs w:val="24"/>
          <w:lang w:val="en-CA"/>
        </w:rPr>
        <w:t xml:space="preserve">to the </w:t>
      </w:r>
      <w:r w:rsidR="00CC3249">
        <w:rPr>
          <w:rFonts w:asciiTheme="majorBidi" w:hAnsiTheme="majorBidi" w:cstheme="majorBidi"/>
          <w:sz w:val="24"/>
          <w:szCs w:val="24"/>
          <w:lang w:val="en-CA"/>
        </w:rPr>
        <w:t>persons</w:t>
      </w:r>
      <w:r w:rsidR="008F4C7B">
        <w:rPr>
          <w:rFonts w:asciiTheme="majorBidi" w:hAnsiTheme="majorBidi" w:cstheme="majorBidi"/>
          <w:sz w:val="24"/>
          <w:szCs w:val="24"/>
          <w:lang w:val="en-CA"/>
        </w:rPr>
        <w:t>, thus</w:t>
      </w:r>
      <w:r w:rsidR="00906070">
        <w:rPr>
          <w:rFonts w:asciiTheme="majorBidi" w:hAnsiTheme="majorBidi" w:cstheme="majorBidi"/>
          <w:sz w:val="24"/>
          <w:szCs w:val="24"/>
          <w:lang w:val="en-CA"/>
        </w:rPr>
        <w:t xml:space="preserve"> relating every participant in the distribution to every other participant in an ordered way.  </w:t>
      </w:r>
      <w:r w:rsidR="00CC3249">
        <w:rPr>
          <w:rFonts w:asciiTheme="majorBidi" w:hAnsiTheme="majorBidi" w:cstheme="majorBidi"/>
          <w:sz w:val="24"/>
          <w:szCs w:val="24"/>
          <w:lang w:val="en-CA"/>
        </w:rPr>
        <w:t xml:space="preserve"> </w:t>
      </w:r>
      <w:r w:rsidR="00AF15E7">
        <w:rPr>
          <w:rFonts w:asciiTheme="majorBidi" w:hAnsiTheme="majorBidi" w:cstheme="majorBidi"/>
          <w:sz w:val="24"/>
          <w:szCs w:val="24"/>
          <w:lang w:val="en-CA"/>
        </w:rPr>
        <w:t>The tighter the connection</w:t>
      </w:r>
      <w:r w:rsidR="00906070">
        <w:rPr>
          <w:rFonts w:asciiTheme="majorBidi" w:hAnsiTheme="majorBidi" w:cstheme="majorBidi"/>
          <w:sz w:val="24"/>
          <w:szCs w:val="24"/>
          <w:lang w:val="en-CA"/>
        </w:rPr>
        <w:t xml:space="preserve"> between the criterion</w:t>
      </w:r>
      <w:r w:rsidR="00627CE1">
        <w:rPr>
          <w:rFonts w:asciiTheme="majorBidi" w:hAnsiTheme="majorBidi" w:cstheme="majorBidi"/>
          <w:sz w:val="24"/>
          <w:szCs w:val="24"/>
          <w:lang w:val="en-CA"/>
        </w:rPr>
        <w:t>, on the one hand,</w:t>
      </w:r>
      <w:r w:rsidR="00906070">
        <w:rPr>
          <w:rFonts w:asciiTheme="majorBidi" w:hAnsiTheme="majorBidi" w:cstheme="majorBidi"/>
          <w:sz w:val="24"/>
          <w:szCs w:val="24"/>
          <w:lang w:val="en-CA"/>
        </w:rPr>
        <w:t xml:space="preserve"> and the persons and </w:t>
      </w:r>
      <w:r w:rsidR="00A5046E">
        <w:rPr>
          <w:rFonts w:asciiTheme="majorBidi" w:hAnsiTheme="majorBidi" w:cstheme="majorBidi"/>
          <w:sz w:val="24"/>
          <w:szCs w:val="24"/>
          <w:lang w:val="en-CA"/>
        </w:rPr>
        <w:t xml:space="preserve">benefits </w:t>
      </w:r>
      <w:r w:rsidR="00906070">
        <w:rPr>
          <w:rFonts w:asciiTheme="majorBidi" w:hAnsiTheme="majorBidi" w:cstheme="majorBidi"/>
          <w:sz w:val="24"/>
          <w:szCs w:val="24"/>
          <w:lang w:val="en-CA"/>
        </w:rPr>
        <w:t>that it governs</w:t>
      </w:r>
      <w:r w:rsidR="00627CE1">
        <w:rPr>
          <w:rFonts w:asciiTheme="majorBidi" w:hAnsiTheme="majorBidi" w:cstheme="majorBidi"/>
          <w:sz w:val="24"/>
          <w:szCs w:val="24"/>
          <w:lang w:val="en-CA"/>
        </w:rPr>
        <w:t>, on the other</w:t>
      </w:r>
      <w:r w:rsidR="00906070">
        <w:rPr>
          <w:rFonts w:asciiTheme="majorBidi" w:hAnsiTheme="majorBidi" w:cstheme="majorBidi"/>
          <w:sz w:val="24"/>
          <w:szCs w:val="24"/>
          <w:lang w:val="en-CA"/>
        </w:rPr>
        <w:t xml:space="preserve">, </w:t>
      </w:r>
      <w:r w:rsidR="00AF15E7">
        <w:rPr>
          <w:rFonts w:asciiTheme="majorBidi" w:hAnsiTheme="majorBidi" w:cstheme="majorBidi"/>
          <w:sz w:val="24"/>
          <w:szCs w:val="24"/>
          <w:lang w:val="en-CA"/>
        </w:rPr>
        <w:t>the more coherent is the distributive arrangement</w:t>
      </w:r>
      <w:r w:rsidR="006A5C9C">
        <w:rPr>
          <w:rFonts w:asciiTheme="majorBidi" w:hAnsiTheme="majorBidi" w:cstheme="majorBidi"/>
          <w:sz w:val="24"/>
          <w:szCs w:val="24"/>
          <w:lang w:val="en-CA"/>
        </w:rPr>
        <w:t xml:space="preserve">. </w:t>
      </w:r>
      <w:r w:rsidR="00906070">
        <w:rPr>
          <w:rFonts w:asciiTheme="majorBidi" w:hAnsiTheme="majorBidi" w:cstheme="majorBidi"/>
          <w:sz w:val="24"/>
          <w:szCs w:val="24"/>
          <w:lang w:val="en-CA"/>
        </w:rPr>
        <w:t xml:space="preserve"> Conversely, a distribution is incoherent to the extent that it operates under-inclusively or over-inclusively</w:t>
      </w:r>
      <w:r w:rsidR="008F4C7B">
        <w:rPr>
          <w:rFonts w:asciiTheme="majorBidi" w:hAnsiTheme="majorBidi" w:cstheme="majorBidi"/>
          <w:sz w:val="24"/>
          <w:szCs w:val="24"/>
          <w:lang w:val="en-CA"/>
        </w:rPr>
        <w:t xml:space="preserve">, giving </w:t>
      </w:r>
      <w:r w:rsidR="003A3EA1">
        <w:rPr>
          <w:rFonts w:asciiTheme="majorBidi" w:hAnsiTheme="majorBidi" w:cstheme="majorBidi"/>
          <w:sz w:val="24"/>
          <w:szCs w:val="24"/>
          <w:lang w:val="en-CA"/>
        </w:rPr>
        <w:t xml:space="preserve">participants </w:t>
      </w:r>
      <w:r w:rsidR="008F4C7B">
        <w:rPr>
          <w:rFonts w:asciiTheme="majorBidi" w:hAnsiTheme="majorBidi" w:cstheme="majorBidi"/>
          <w:sz w:val="24"/>
          <w:szCs w:val="24"/>
          <w:lang w:val="en-CA"/>
        </w:rPr>
        <w:t>either more or less than they merit under the criterion of distribution</w:t>
      </w:r>
      <w:r w:rsidR="003A3EA1">
        <w:rPr>
          <w:rFonts w:asciiTheme="majorBidi" w:hAnsiTheme="majorBidi" w:cstheme="majorBidi"/>
          <w:sz w:val="24"/>
          <w:szCs w:val="24"/>
          <w:lang w:val="en-CA"/>
        </w:rPr>
        <w:t xml:space="preserve">, or dividing among the participants a </w:t>
      </w:r>
      <w:r w:rsidR="00314E3F">
        <w:rPr>
          <w:rFonts w:asciiTheme="majorBidi" w:hAnsiTheme="majorBidi" w:cstheme="majorBidi"/>
          <w:sz w:val="24"/>
          <w:szCs w:val="24"/>
          <w:lang w:val="en-CA"/>
        </w:rPr>
        <w:t xml:space="preserve">benefit </w:t>
      </w:r>
      <w:r w:rsidR="003A3EA1">
        <w:rPr>
          <w:rFonts w:asciiTheme="majorBidi" w:hAnsiTheme="majorBidi" w:cstheme="majorBidi"/>
          <w:sz w:val="24"/>
          <w:szCs w:val="24"/>
          <w:lang w:val="en-CA"/>
        </w:rPr>
        <w:t>that fails to fulfill the criterion’s purpose</w:t>
      </w:r>
      <w:r w:rsidR="007D020E">
        <w:rPr>
          <w:rFonts w:asciiTheme="majorBidi" w:hAnsiTheme="majorBidi" w:cstheme="majorBidi"/>
          <w:sz w:val="24"/>
          <w:szCs w:val="24"/>
          <w:lang w:val="en-CA"/>
        </w:rPr>
        <w:t xml:space="preserve">, or employing a criterion that does not felicitously link </w:t>
      </w:r>
      <w:r w:rsidR="00314E3F">
        <w:rPr>
          <w:rFonts w:asciiTheme="majorBidi" w:hAnsiTheme="majorBidi" w:cstheme="majorBidi"/>
          <w:sz w:val="24"/>
          <w:szCs w:val="24"/>
          <w:lang w:val="en-CA"/>
        </w:rPr>
        <w:t xml:space="preserve">the benefit </w:t>
      </w:r>
      <w:r w:rsidR="009B3279">
        <w:rPr>
          <w:rFonts w:asciiTheme="majorBidi" w:hAnsiTheme="majorBidi" w:cstheme="majorBidi"/>
          <w:sz w:val="24"/>
          <w:szCs w:val="24"/>
          <w:lang w:val="en-CA"/>
        </w:rPr>
        <w:t xml:space="preserve">being distributed and the persons among whom it is being divided.  </w:t>
      </w:r>
      <w:r w:rsidR="00A5046E">
        <w:rPr>
          <w:rFonts w:asciiTheme="majorBidi" w:hAnsiTheme="majorBidi" w:cstheme="majorBidi"/>
          <w:sz w:val="24"/>
          <w:szCs w:val="24"/>
          <w:lang w:val="en-CA"/>
        </w:rPr>
        <w:t>Distributive justice is thus a structure through which persons can coherently be related to one another with respect to whatever is being distributed</w:t>
      </w:r>
      <w:r w:rsidR="002327C9">
        <w:rPr>
          <w:rFonts w:asciiTheme="majorBidi" w:hAnsiTheme="majorBidi" w:cstheme="majorBidi"/>
          <w:sz w:val="24"/>
          <w:szCs w:val="24"/>
          <w:lang w:val="en-CA"/>
        </w:rPr>
        <w:t xml:space="preserve"> in accordance with its governing criterion</w:t>
      </w:r>
      <w:r w:rsidR="00A5046E">
        <w:rPr>
          <w:rFonts w:asciiTheme="majorBidi" w:hAnsiTheme="majorBidi" w:cstheme="majorBidi"/>
          <w:sz w:val="24"/>
          <w:szCs w:val="24"/>
          <w:lang w:val="en-CA"/>
        </w:rPr>
        <w:t>.</w:t>
      </w:r>
    </w:p>
    <w:p w:rsidR="00AF732D" w:rsidRDefault="00182681" w:rsidP="00627CE1">
      <w:pPr>
        <w:spacing w:line="480" w:lineRule="auto"/>
        <w:ind w:firstLine="720"/>
        <w:rPr>
          <w:rFonts w:asciiTheme="majorBidi" w:hAnsiTheme="majorBidi" w:cstheme="majorBidi"/>
          <w:sz w:val="24"/>
          <w:szCs w:val="24"/>
          <w:lang w:val="en-CA"/>
        </w:rPr>
      </w:pPr>
      <w:r>
        <w:rPr>
          <w:rFonts w:asciiTheme="majorBidi" w:hAnsiTheme="majorBidi" w:cstheme="majorBidi"/>
          <w:sz w:val="24"/>
          <w:szCs w:val="24"/>
          <w:lang w:val="en-CA"/>
        </w:rPr>
        <w:t xml:space="preserve">As with </w:t>
      </w:r>
      <w:r w:rsidR="00AF732D">
        <w:rPr>
          <w:rFonts w:asciiTheme="majorBidi" w:hAnsiTheme="majorBidi" w:cstheme="majorBidi"/>
          <w:sz w:val="24"/>
          <w:szCs w:val="24"/>
          <w:lang w:val="en-CA"/>
        </w:rPr>
        <w:t xml:space="preserve">corrective justice, </w:t>
      </w:r>
      <w:r>
        <w:rPr>
          <w:rFonts w:asciiTheme="majorBidi" w:hAnsiTheme="majorBidi" w:cstheme="majorBidi"/>
          <w:sz w:val="24"/>
          <w:szCs w:val="24"/>
          <w:lang w:val="en-CA"/>
        </w:rPr>
        <w:t>a conception of coherence and fairness is implicit in distributive justice.</w:t>
      </w:r>
      <w:r w:rsidR="00AF732D">
        <w:rPr>
          <w:rFonts w:asciiTheme="majorBidi" w:hAnsiTheme="majorBidi" w:cstheme="majorBidi"/>
          <w:sz w:val="24"/>
          <w:szCs w:val="24"/>
          <w:lang w:val="en-CA"/>
        </w:rPr>
        <w:t xml:space="preserve">  The coherence consists in the ordering that the distributive criterion imparts </w:t>
      </w:r>
      <w:r w:rsidR="00AF732D">
        <w:rPr>
          <w:rFonts w:asciiTheme="majorBidi" w:hAnsiTheme="majorBidi" w:cstheme="majorBidi"/>
          <w:sz w:val="24"/>
          <w:szCs w:val="24"/>
          <w:lang w:val="en-CA"/>
        </w:rPr>
        <w:lastRenderedPageBreak/>
        <w:t xml:space="preserve">to the relationship among the participants in the distribution.  </w:t>
      </w:r>
      <w:r w:rsidR="002327C9">
        <w:rPr>
          <w:rFonts w:asciiTheme="majorBidi" w:hAnsiTheme="majorBidi" w:cstheme="majorBidi"/>
          <w:sz w:val="24"/>
          <w:szCs w:val="24"/>
          <w:lang w:val="en-CA"/>
        </w:rPr>
        <w:t xml:space="preserve">The </w:t>
      </w:r>
      <w:r w:rsidR="006723EC">
        <w:rPr>
          <w:rFonts w:asciiTheme="majorBidi" w:hAnsiTheme="majorBidi" w:cstheme="majorBidi"/>
          <w:sz w:val="24"/>
          <w:szCs w:val="24"/>
          <w:lang w:val="en-CA"/>
        </w:rPr>
        <w:t>fairness</w:t>
      </w:r>
      <w:r w:rsidR="002327C9">
        <w:rPr>
          <w:rFonts w:asciiTheme="majorBidi" w:hAnsiTheme="majorBidi" w:cstheme="majorBidi"/>
          <w:sz w:val="24"/>
          <w:szCs w:val="24"/>
          <w:lang w:val="en-CA"/>
        </w:rPr>
        <w:t xml:space="preserve"> refers to each person’s equal standing within the distribution in terms of that criterion.  Because bo</w:t>
      </w:r>
      <w:r w:rsidR="002D2744">
        <w:rPr>
          <w:rFonts w:asciiTheme="majorBidi" w:hAnsiTheme="majorBidi" w:cstheme="majorBidi"/>
          <w:sz w:val="24"/>
          <w:szCs w:val="24"/>
          <w:lang w:val="en-CA"/>
        </w:rPr>
        <w:t>th c</w:t>
      </w:r>
      <w:r w:rsidR="002327C9">
        <w:rPr>
          <w:rFonts w:asciiTheme="majorBidi" w:hAnsiTheme="majorBidi" w:cstheme="majorBidi"/>
          <w:sz w:val="24"/>
          <w:szCs w:val="24"/>
          <w:lang w:val="en-CA"/>
        </w:rPr>
        <w:t xml:space="preserve">oherence and fairness </w:t>
      </w:r>
      <w:r w:rsidR="002D2744">
        <w:rPr>
          <w:rFonts w:asciiTheme="majorBidi" w:hAnsiTheme="majorBidi" w:cstheme="majorBidi"/>
          <w:sz w:val="24"/>
          <w:szCs w:val="24"/>
          <w:lang w:val="en-CA"/>
        </w:rPr>
        <w:t>in th</w:t>
      </w:r>
      <w:r w:rsidR="00E826DB">
        <w:rPr>
          <w:rFonts w:asciiTheme="majorBidi" w:hAnsiTheme="majorBidi" w:cstheme="majorBidi"/>
          <w:sz w:val="24"/>
          <w:szCs w:val="24"/>
          <w:lang w:val="en-CA"/>
        </w:rPr>
        <w:t xml:space="preserve">e distributive </w:t>
      </w:r>
      <w:r w:rsidR="002D2744">
        <w:rPr>
          <w:rFonts w:asciiTheme="majorBidi" w:hAnsiTheme="majorBidi" w:cstheme="majorBidi"/>
          <w:sz w:val="24"/>
          <w:szCs w:val="24"/>
          <w:lang w:val="en-CA"/>
        </w:rPr>
        <w:t xml:space="preserve">context </w:t>
      </w:r>
      <w:r w:rsidR="002327C9">
        <w:rPr>
          <w:rFonts w:asciiTheme="majorBidi" w:hAnsiTheme="majorBidi" w:cstheme="majorBidi"/>
          <w:sz w:val="24"/>
          <w:szCs w:val="24"/>
          <w:lang w:val="en-CA"/>
        </w:rPr>
        <w:t>are functions of the interconnection between the distributive criterion, the benefit and the participants,</w:t>
      </w:r>
      <w:r w:rsidR="002D2744">
        <w:rPr>
          <w:rFonts w:asciiTheme="majorBidi" w:hAnsiTheme="majorBidi" w:cstheme="majorBidi"/>
          <w:sz w:val="24"/>
          <w:szCs w:val="24"/>
          <w:lang w:val="en-CA"/>
        </w:rPr>
        <w:t xml:space="preserve"> it is the case for distributive justice no less than for corrective justice</w:t>
      </w:r>
      <w:r w:rsidR="0017572A">
        <w:rPr>
          <w:rStyle w:val="ac"/>
          <w:rFonts w:asciiTheme="majorBidi" w:hAnsiTheme="majorBidi" w:cstheme="majorBidi"/>
          <w:sz w:val="24"/>
          <w:szCs w:val="24"/>
          <w:lang w:val="en-CA"/>
        </w:rPr>
        <w:footnoteReference w:id="2"/>
      </w:r>
      <w:r w:rsidR="002D2744">
        <w:rPr>
          <w:rFonts w:asciiTheme="majorBidi" w:hAnsiTheme="majorBidi" w:cstheme="majorBidi"/>
          <w:sz w:val="24"/>
          <w:szCs w:val="24"/>
          <w:lang w:val="en-CA"/>
        </w:rPr>
        <w:t xml:space="preserve"> </w:t>
      </w:r>
      <w:r w:rsidR="0017572A">
        <w:rPr>
          <w:rFonts w:asciiTheme="majorBidi" w:hAnsiTheme="majorBidi" w:cstheme="majorBidi"/>
          <w:sz w:val="24"/>
          <w:szCs w:val="24"/>
          <w:lang w:val="en-CA"/>
        </w:rPr>
        <w:t>that no incoherence can be fair and no fairness can be incoherent.</w:t>
      </w:r>
      <w:r w:rsidR="002327C9">
        <w:rPr>
          <w:rFonts w:asciiTheme="majorBidi" w:hAnsiTheme="majorBidi" w:cstheme="majorBidi"/>
          <w:sz w:val="24"/>
          <w:szCs w:val="24"/>
          <w:lang w:val="en-CA"/>
        </w:rPr>
        <w:t xml:space="preserve"> </w:t>
      </w:r>
    </w:p>
    <w:p w:rsidR="003018F4" w:rsidRDefault="00314E3F" w:rsidP="00627CE1">
      <w:pPr>
        <w:spacing w:line="480" w:lineRule="auto"/>
        <w:ind w:firstLine="720"/>
        <w:rPr>
          <w:rFonts w:asciiTheme="majorBidi" w:hAnsiTheme="majorBidi" w:cstheme="majorBidi"/>
          <w:sz w:val="24"/>
          <w:szCs w:val="24"/>
          <w:lang w:val="en-CA"/>
        </w:rPr>
      </w:pPr>
      <w:r>
        <w:rPr>
          <w:rFonts w:asciiTheme="majorBidi" w:hAnsiTheme="majorBidi" w:cstheme="majorBidi"/>
          <w:sz w:val="24"/>
          <w:szCs w:val="24"/>
          <w:lang w:val="en-CA"/>
        </w:rPr>
        <w:t>Thus, a</w:t>
      </w:r>
      <w:r w:rsidR="003A3EA1">
        <w:rPr>
          <w:rFonts w:asciiTheme="majorBidi" w:hAnsiTheme="majorBidi" w:cstheme="majorBidi"/>
          <w:sz w:val="24"/>
          <w:szCs w:val="24"/>
          <w:lang w:val="en-CA"/>
        </w:rPr>
        <w:t xml:space="preserve">s structural ideas, corrective justice and distributive justice </w:t>
      </w:r>
      <w:r w:rsidR="00DB2BF5">
        <w:rPr>
          <w:rFonts w:asciiTheme="majorBidi" w:hAnsiTheme="majorBidi" w:cstheme="majorBidi"/>
          <w:sz w:val="24"/>
          <w:szCs w:val="24"/>
          <w:lang w:val="en-CA"/>
        </w:rPr>
        <w:t xml:space="preserve">are contrasting ways in which legal relations between persons can be fair and coherent. </w:t>
      </w:r>
      <w:r w:rsidR="003A3EA1">
        <w:rPr>
          <w:rFonts w:asciiTheme="majorBidi" w:hAnsiTheme="majorBidi" w:cstheme="majorBidi"/>
          <w:sz w:val="24"/>
          <w:szCs w:val="24"/>
          <w:lang w:val="en-CA"/>
        </w:rPr>
        <w:t xml:space="preserve">  </w:t>
      </w:r>
      <w:r w:rsidR="002309AA" w:rsidRPr="002309AA">
        <w:rPr>
          <w:rFonts w:asciiTheme="majorBidi" w:hAnsiTheme="majorBidi" w:cstheme="majorBidi"/>
          <w:sz w:val="24"/>
          <w:szCs w:val="24"/>
          <w:lang w:val="en-CA"/>
        </w:rPr>
        <w:t xml:space="preserve">Whereas corrective justice pertains to the immediate interaction of two persons as the doer and sufferer of the same injustice, distributive justice mediates an interaction among persons by </w:t>
      </w:r>
      <w:r w:rsidR="00483AAE">
        <w:rPr>
          <w:rFonts w:asciiTheme="majorBidi" w:hAnsiTheme="majorBidi" w:cstheme="majorBidi"/>
          <w:sz w:val="24"/>
          <w:szCs w:val="24"/>
          <w:lang w:val="en-CA"/>
        </w:rPr>
        <w:t>relating them through</w:t>
      </w:r>
      <w:r w:rsidR="00DB2BF5">
        <w:rPr>
          <w:rFonts w:asciiTheme="majorBidi" w:hAnsiTheme="majorBidi" w:cstheme="majorBidi"/>
          <w:sz w:val="24"/>
          <w:szCs w:val="24"/>
          <w:lang w:val="en-CA"/>
        </w:rPr>
        <w:t xml:space="preserve"> a distributive criterion.</w:t>
      </w:r>
      <w:r w:rsidR="002309AA" w:rsidRPr="002309AA">
        <w:rPr>
          <w:rFonts w:asciiTheme="majorBidi" w:hAnsiTheme="majorBidi" w:cstheme="majorBidi"/>
          <w:sz w:val="24"/>
          <w:szCs w:val="24"/>
          <w:lang w:val="en-CA"/>
        </w:rPr>
        <w:t xml:space="preserve">  Corrective justice focusses on whether an inconsistency with the plaintiff’s right can be attributed to the defendant; distributive justice, in contrast, marks out a </w:t>
      </w:r>
      <w:r w:rsidR="00DB2BF5">
        <w:rPr>
          <w:rFonts w:asciiTheme="majorBidi" w:hAnsiTheme="majorBidi" w:cstheme="majorBidi"/>
          <w:sz w:val="24"/>
          <w:szCs w:val="24"/>
          <w:lang w:val="en-CA"/>
        </w:rPr>
        <w:t xml:space="preserve">benefit or burden </w:t>
      </w:r>
      <w:r w:rsidR="002309AA" w:rsidRPr="002309AA">
        <w:rPr>
          <w:rFonts w:asciiTheme="majorBidi" w:hAnsiTheme="majorBidi" w:cstheme="majorBidi"/>
          <w:sz w:val="24"/>
          <w:szCs w:val="24"/>
          <w:lang w:val="en-CA"/>
        </w:rPr>
        <w:t>to be distributed and has recourse to a criterion that determines each person’s share of th</w:t>
      </w:r>
      <w:r w:rsidR="00DB2BF5">
        <w:rPr>
          <w:rFonts w:asciiTheme="majorBidi" w:hAnsiTheme="majorBidi" w:cstheme="majorBidi"/>
          <w:sz w:val="24"/>
          <w:szCs w:val="24"/>
          <w:lang w:val="en-CA"/>
        </w:rPr>
        <w:t>at benefit or burden</w:t>
      </w:r>
      <w:r w:rsidR="002309AA" w:rsidRPr="002309AA">
        <w:rPr>
          <w:rFonts w:asciiTheme="majorBidi" w:hAnsiTheme="majorBidi" w:cstheme="majorBidi"/>
          <w:sz w:val="24"/>
          <w:szCs w:val="24"/>
          <w:lang w:val="en-CA"/>
        </w:rPr>
        <w:t>.  Corrective justice governs the interaction between plaintiff and defendant by the motto “To each his own;</w:t>
      </w:r>
      <w:r w:rsidR="002309AA">
        <w:rPr>
          <w:rFonts w:asciiTheme="majorBidi" w:hAnsiTheme="majorBidi" w:cstheme="majorBidi"/>
          <w:sz w:val="24"/>
          <w:szCs w:val="24"/>
          <w:lang w:val="en-CA"/>
        </w:rPr>
        <w:t xml:space="preserve">” </w:t>
      </w:r>
      <w:r w:rsidR="002309AA" w:rsidRPr="002309AA">
        <w:rPr>
          <w:rFonts w:asciiTheme="majorBidi" w:hAnsiTheme="majorBidi" w:cstheme="majorBidi"/>
          <w:sz w:val="24"/>
          <w:szCs w:val="24"/>
          <w:lang w:val="en-CA"/>
        </w:rPr>
        <w:t xml:space="preserve">distributive justice </w:t>
      </w:r>
      <w:r w:rsidR="00AF2317">
        <w:rPr>
          <w:rFonts w:asciiTheme="majorBidi" w:hAnsiTheme="majorBidi" w:cstheme="majorBidi"/>
          <w:sz w:val="24"/>
          <w:szCs w:val="24"/>
          <w:lang w:val="en-CA"/>
        </w:rPr>
        <w:t xml:space="preserve">governs the interaction between participants by the </w:t>
      </w:r>
      <w:r w:rsidR="002309AA">
        <w:rPr>
          <w:rFonts w:asciiTheme="majorBidi" w:hAnsiTheme="majorBidi" w:cstheme="majorBidi"/>
          <w:sz w:val="24"/>
          <w:szCs w:val="24"/>
          <w:lang w:val="en-CA"/>
        </w:rPr>
        <w:t>mot</w:t>
      </w:r>
      <w:r w:rsidR="00AF2317">
        <w:rPr>
          <w:rFonts w:asciiTheme="majorBidi" w:hAnsiTheme="majorBidi" w:cstheme="majorBidi"/>
          <w:sz w:val="24"/>
          <w:szCs w:val="24"/>
          <w:lang w:val="en-CA"/>
        </w:rPr>
        <w:t>to</w:t>
      </w:r>
      <w:r w:rsidR="002309AA">
        <w:rPr>
          <w:rFonts w:asciiTheme="majorBidi" w:hAnsiTheme="majorBidi" w:cstheme="majorBidi"/>
          <w:sz w:val="24"/>
          <w:szCs w:val="24"/>
          <w:lang w:val="en-CA"/>
        </w:rPr>
        <w:t xml:space="preserve"> “</w:t>
      </w:r>
      <w:r w:rsidR="00757460">
        <w:rPr>
          <w:rFonts w:asciiTheme="majorBidi" w:hAnsiTheme="majorBidi" w:cstheme="majorBidi"/>
          <w:sz w:val="24"/>
          <w:szCs w:val="24"/>
          <w:lang w:val="en-CA"/>
        </w:rPr>
        <w:t>T</w:t>
      </w:r>
      <w:r w:rsidR="002309AA">
        <w:rPr>
          <w:rFonts w:asciiTheme="majorBidi" w:hAnsiTheme="majorBidi" w:cstheme="majorBidi"/>
          <w:sz w:val="24"/>
          <w:szCs w:val="24"/>
          <w:lang w:val="en-CA"/>
        </w:rPr>
        <w:t>o (or from) each according to the criterion of distribution.”</w:t>
      </w:r>
      <w:r w:rsidR="00D21F08">
        <w:rPr>
          <w:rFonts w:asciiTheme="majorBidi" w:hAnsiTheme="majorBidi" w:cstheme="majorBidi"/>
          <w:sz w:val="24"/>
          <w:szCs w:val="24"/>
          <w:lang w:val="en-CA"/>
        </w:rPr>
        <w:t xml:space="preserve">  </w:t>
      </w:r>
      <w:r w:rsidR="00CB23C7">
        <w:rPr>
          <w:rFonts w:asciiTheme="majorBidi" w:hAnsiTheme="majorBidi" w:cstheme="majorBidi"/>
          <w:sz w:val="24"/>
          <w:szCs w:val="24"/>
          <w:lang w:val="en-CA"/>
        </w:rPr>
        <w:t>I</w:t>
      </w:r>
      <w:r w:rsidR="00D21F08">
        <w:rPr>
          <w:rFonts w:asciiTheme="majorBidi" w:hAnsiTheme="majorBidi" w:cstheme="majorBidi"/>
          <w:sz w:val="24"/>
          <w:szCs w:val="24"/>
          <w:lang w:val="en-CA"/>
        </w:rPr>
        <w:t xml:space="preserve">n justifying the particular legal arrangements that fall under them, </w:t>
      </w:r>
      <w:r w:rsidR="00E54ECB">
        <w:rPr>
          <w:rFonts w:asciiTheme="majorBidi" w:hAnsiTheme="majorBidi" w:cstheme="majorBidi"/>
          <w:sz w:val="24"/>
          <w:szCs w:val="24"/>
          <w:lang w:val="en-CA"/>
        </w:rPr>
        <w:t>c</w:t>
      </w:r>
      <w:r w:rsidR="00483AAE">
        <w:rPr>
          <w:rFonts w:asciiTheme="majorBidi" w:hAnsiTheme="majorBidi" w:cstheme="majorBidi"/>
          <w:sz w:val="24"/>
          <w:szCs w:val="24"/>
          <w:lang w:val="en-CA"/>
        </w:rPr>
        <w:t xml:space="preserve">orrective </w:t>
      </w:r>
      <w:r w:rsidR="00D21F08">
        <w:rPr>
          <w:rFonts w:asciiTheme="majorBidi" w:hAnsiTheme="majorBidi" w:cstheme="majorBidi"/>
          <w:sz w:val="24"/>
          <w:szCs w:val="24"/>
          <w:lang w:val="en-CA"/>
        </w:rPr>
        <w:t xml:space="preserve">justice </w:t>
      </w:r>
      <w:r w:rsidR="00483AAE">
        <w:rPr>
          <w:rFonts w:asciiTheme="majorBidi" w:hAnsiTheme="majorBidi" w:cstheme="majorBidi"/>
          <w:sz w:val="24"/>
          <w:szCs w:val="24"/>
          <w:lang w:val="en-CA"/>
        </w:rPr>
        <w:t xml:space="preserve">and distributive justice </w:t>
      </w:r>
      <w:r w:rsidR="00D21F08">
        <w:rPr>
          <w:rFonts w:asciiTheme="majorBidi" w:hAnsiTheme="majorBidi" w:cstheme="majorBidi"/>
          <w:sz w:val="24"/>
          <w:szCs w:val="24"/>
          <w:lang w:val="en-CA"/>
        </w:rPr>
        <w:t xml:space="preserve">employ different internal logics.  Corrective justice features </w:t>
      </w:r>
      <w:r w:rsidR="004B273A">
        <w:rPr>
          <w:rFonts w:asciiTheme="majorBidi" w:hAnsiTheme="majorBidi" w:cstheme="majorBidi"/>
          <w:sz w:val="24"/>
          <w:szCs w:val="24"/>
          <w:lang w:val="en-CA"/>
        </w:rPr>
        <w:t>the</w:t>
      </w:r>
      <w:r w:rsidR="00D21F08">
        <w:rPr>
          <w:rFonts w:asciiTheme="majorBidi" w:hAnsiTheme="majorBidi" w:cstheme="majorBidi"/>
          <w:sz w:val="24"/>
          <w:szCs w:val="24"/>
          <w:lang w:val="en-CA"/>
        </w:rPr>
        <w:t xml:space="preserve"> logic of correlativity, under which the law elaborates and applies concepts that place the parties in normative positions that are the mirror images of each other.   Distributive justice employ</w:t>
      </w:r>
      <w:r w:rsidR="00686F66">
        <w:rPr>
          <w:rFonts w:asciiTheme="majorBidi" w:hAnsiTheme="majorBidi" w:cstheme="majorBidi"/>
          <w:sz w:val="24"/>
          <w:szCs w:val="24"/>
          <w:lang w:val="en-CA"/>
        </w:rPr>
        <w:t>s</w:t>
      </w:r>
      <w:r w:rsidR="00D21F08">
        <w:rPr>
          <w:rFonts w:asciiTheme="majorBidi" w:hAnsiTheme="majorBidi" w:cstheme="majorBidi"/>
          <w:sz w:val="24"/>
          <w:szCs w:val="24"/>
          <w:lang w:val="en-CA"/>
        </w:rPr>
        <w:t xml:space="preserve"> </w:t>
      </w:r>
      <w:r w:rsidR="004B273A">
        <w:rPr>
          <w:rFonts w:asciiTheme="majorBidi" w:hAnsiTheme="majorBidi" w:cstheme="majorBidi"/>
          <w:sz w:val="24"/>
          <w:szCs w:val="24"/>
          <w:lang w:val="en-CA"/>
        </w:rPr>
        <w:t xml:space="preserve">the </w:t>
      </w:r>
      <w:r w:rsidR="00D21F08">
        <w:rPr>
          <w:rFonts w:asciiTheme="majorBidi" w:hAnsiTheme="majorBidi" w:cstheme="majorBidi"/>
          <w:sz w:val="24"/>
          <w:szCs w:val="24"/>
          <w:lang w:val="en-CA"/>
        </w:rPr>
        <w:t>logic of comparison</w:t>
      </w:r>
      <w:r w:rsidR="00686F66">
        <w:rPr>
          <w:rFonts w:asciiTheme="majorBidi" w:hAnsiTheme="majorBidi" w:cstheme="majorBidi"/>
          <w:sz w:val="24"/>
          <w:szCs w:val="24"/>
          <w:lang w:val="en-CA"/>
        </w:rPr>
        <w:t xml:space="preserve">, </w:t>
      </w:r>
      <w:r w:rsidR="008B1AAC">
        <w:rPr>
          <w:rFonts w:asciiTheme="majorBidi" w:hAnsiTheme="majorBidi" w:cstheme="majorBidi"/>
          <w:sz w:val="24"/>
          <w:szCs w:val="24"/>
          <w:lang w:val="en-CA"/>
        </w:rPr>
        <w:t xml:space="preserve">in which </w:t>
      </w:r>
      <w:r w:rsidR="00686F66">
        <w:rPr>
          <w:rFonts w:asciiTheme="majorBidi" w:hAnsiTheme="majorBidi" w:cstheme="majorBidi"/>
          <w:sz w:val="24"/>
          <w:szCs w:val="24"/>
          <w:lang w:val="en-CA"/>
        </w:rPr>
        <w:t>burden</w:t>
      </w:r>
      <w:r w:rsidR="008B1AAC">
        <w:rPr>
          <w:rFonts w:asciiTheme="majorBidi" w:hAnsiTheme="majorBidi" w:cstheme="majorBidi"/>
          <w:sz w:val="24"/>
          <w:szCs w:val="24"/>
          <w:lang w:val="en-CA"/>
        </w:rPr>
        <w:t>s</w:t>
      </w:r>
      <w:r w:rsidR="00686F66">
        <w:rPr>
          <w:rFonts w:asciiTheme="majorBidi" w:hAnsiTheme="majorBidi" w:cstheme="majorBidi"/>
          <w:sz w:val="24"/>
          <w:szCs w:val="24"/>
          <w:lang w:val="en-CA"/>
        </w:rPr>
        <w:t xml:space="preserve"> or benefit</w:t>
      </w:r>
      <w:r w:rsidR="008B1AAC">
        <w:rPr>
          <w:rFonts w:asciiTheme="majorBidi" w:hAnsiTheme="majorBidi" w:cstheme="majorBidi"/>
          <w:sz w:val="24"/>
          <w:szCs w:val="24"/>
          <w:lang w:val="en-CA"/>
        </w:rPr>
        <w:t>s are</w:t>
      </w:r>
      <w:r w:rsidR="00686F66">
        <w:rPr>
          <w:rFonts w:asciiTheme="majorBidi" w:hAnsiTheme="majorBidi" w:cstheme="majorBidi"/>
          <w:sz w:val="24"/>
          <w:szCs w:val="24"/>
          <w:lang w:val="en-CA"/>
        </w:rPr>
        <w:t xml:space="preserve"> determined by how </w:t>
      </w:r>
      <w:r w:rsidR="008B1AAC">
        <w:rPr>
          <w:rFonts w:asciiTheme="majorBidi" w:hAnsiTheme="majorBidi" w:cstheme="majorBidi"/>
          <w:sz w:val="24"/>
          <w:szCs w:val="24"/>
          <w:lang w:val="en-CA"/>
        </w:rPr>
        <w:t>persons</w:t>
      </w:r>
      <w:r w:rsidR="00686F66">
        <w:rPr>
          <w:rFonts w:asciiTheme="majorBidi" w:hAnsiTheme="majorBidi" w:cstheme="majorBidi"/>
          <w:sz w:val="24"/>
          <w:szCs w:val="24"/>
          <w:lang w:val="en-CA"/>
        </w:rPr>
        <w:t xml:space="preserve"> stand to one another with respect to the features that the distributive criterion makes relevant.</w:t>
      </w:r>
      <w:r w:rsidR="003018F4">
        <w:rPr>
          <w:rFonts w:asciiTheme="majorBidi" w:hAnsiTheme="majorBidi" w:cstheme="majorBidi"/>
          <w:sz w:val="24"/>
          <w:szCs w:val="24"/>
          <w:lang w:val="en-CA"/>
        </w:rPr>
        <w:t xml:space="preserve">  </w:t>
      </w:r>
      <w:r w:rsidR="00593E2F">
        <w:rPr>
          <w:rFonts w:asciiTheme="majorBidi" w:hAnsiTheme="majorBidi" w:cstheme="majorBidi"/>
          <w:sz w:val="24"/>
          <w:szCs w:val="24"/>
          <w:lang w:val="en-CA"/>
        </w:rPr>
        <w:t>Consequently, the corrective justice links only two persons</w:t>
      </w:r>
      <w:r w:rsidR="009232E4">
        <w:rPr>
          <w:rFonts w:asciiTheme="majorBidi" w:hAnsiTheme="majorBidi" w:cstheme="majorBidi"/>
          <w:sz w:val="24"/>
          <w:szCs w:val="24"/>
          <w:lang w:val="en-CA"/>
        </w:rPr>
        <w:t>,</w:t>
      </w:r>
      <w:r w:rsidR="00593E2F">
        <w:rPr>
          <w:rFonts w:asciiTheme="majorBidi" w:hAnsiTheme="majorBidi" w:cstheme="majorBidi"/>
          <w:sz w:val="24"/>
          <w:szCs w:val="24"/>
          <w:lang w:val="en-CA"/>
        </w:rPr>
        <w:t xml:space="preserve"> because correlativity </w:t>
      </w:r>
      <w:r w:rsidR="009232E4">
        <w:rPr>
          <w:rFonts w:asciiTheme="majorBidi" w:hAnsiTheme="majorBidi" w:cstheme="majorBidi"/>
          <w:sz w:val="24"/>
          <w:szCs w:val="24"/>
          <w:lang w:val="en-CA"/>
        </w:rPr>
        <w:t>is a pair-wise operation; distributive justice, in contrast, can link an</w:t>
      </w:r>
      <w:r w:rsidR="00CA447B">
        <w:rPr>
          <w:rFonts w:asciiTheme="majorBidi" w:hAnsiTheme="majorBidi" w:cstheme="majorBidi"/>
          <w:sz w:val="24"/>
          <w:szCs w:val="24"/>
          <w:lang w:val="en-CA"/>
        </w:rPr>
        <w:t xml:space="preserve"> indefinite </w:t>
      </w:r>
      <w:r w:rsidR="009232E4">
        <w:rPr>
          <w:rFonts w:asciiTheme="majorBidi" w:hAnsiTheme="majorBidi" w:cstheme="majorBidi"/>
          <w:sz w:val="24"/>
          <w:szCs w:val="24"/>
          <w:lang w:val="en-CA"/>
        </w:rPr>
        <w:t xml:space="preserve">number of persons because comparison implies no </w:t>
      </w:r>
      <w:r w:rsidR="00CA447B">
        <w:rPr>
          <w:rFonts w:asciiTheme="majorBidi" w:hAnsiTheme="majorBidi" w:cstheme="majorBidi"/>
          <w:sz w:val="24"/>
          <w:szCs w:val="24"/>
          <w:lang w:val="en-CA"/>
        </w:rPr>
        <w:t xml:space="preserve">numerical </w:t>
      </w:r>
      <w:r w:rsidR="009232E4">
        <w:rPr>
          <w:rFonts w:asciiTheme="majorBidi" w:hAnsiTheme="majorBidi" w:cstheme="majorBidi"/>
          <w:sz w:val="24"/>
          <w:szCs w:val="24"/>
          <w:lang w:val="en-CA"/>
        </w:rPr>
        <w:t xml:space="preserve">limit on who is compared.  </w:t>
      </w:r>
      <w:r w:rsidR="00593E2F">
        <w:rPr>
          <w:rFonts w:asciiTheme="majorBidi" w:hAnsiTheme="majorBidi" w:cstheme="majorBidi"/>
          <w:sz w:val="24"/>
          <w:szCs w:val="24"/>
          <w:lang w:val="en-CA"/>
        </w:rPr>
        <w:t xml:space="preserve"> </w:t>
      </w:r>
    </w:p>
    <w:p w:rsidR="00310B9D" w:rsidRDefault="003018F4" w:rsidP="00627CE1">
      <w:pPr>
        <w:spacing w:line="480" w:lineRule="auto"/>
        <w:ind w:firstLine="720"/>
        <w:rPr>
          <w:rFonts w:asciiTheme="majorBidi" w:hAnsiTheme="majorBidi" w:cstheme="majorBidi"/>
          <w:sz w:val="24"/>
          <w:szCs w:val="24"/>
          <w:lang w:val="en-CA"/>
        </w:rPr>
      </w:pPr>
      <w:r>
        <w:rPr>
          <w:rFonts w:asciiTheme="majorBidi" w:hAnsiTheme="majorBidi" w:cstheme="majorBidi"/>
          <w:sz w:val="24"/>
          <w:szCs w:val="24"/>
          <w:lang w:val="en-CA"/>
        </w:rPr>
        <w:t>These interconnected contrasts</w:t>
      </w:r>
      <w:r w:rsidR="00310B9D">
        <w:rPr>
          <w:rFonts w:asciiTheme="majorBidi" w:hAnsiTheme="majorBidi" w:cstheme="majorBidi"/>
          <w:sz w:val="24"/>
          <w:szCs w:val="24"/>
          <w:lang w:val="en-CA"/>
        </w:rPr>
        <w:t xml:space="preserve"> show that </w:t>
      </w:r>
      <w:r>
        <w:rPr>
          <w:rFonts w:asciiTheme="majorBidi" w:hAnsiTheme="majorBidi" w:cstheme="majorBidi"/>
          <w:sz w:val="24"/>
          <w:szCs w:val="24"/>
          <w:lang w:val="en-CA"/>
        </w:rPr>
        <w:t>corrective justice and distributive justice</w:t>
      </w:r>
      <w:r w:rsidR="00310B9D">
        <w:rPr>
          <w:rFonts w:asciiTheme="majorBidi" w:hAnsiTheme="majorBidi" w:cstheme="majorBidi"/>
          <w:sz w:val="24"/>
          <w:szCs w:val="24"/>
          <w:lang w:val="en-CA"/>
        </w:rPr>
        <w:t xml:space="preserve"> are categorically different and mutually irreducible</w:t>
      </w:r>
      <w:r>
        <w:rPr>
          <w:rFonts w:asciiTheme="majorBidi" w:hAnsiTheme="majorBidi" w:cstheme="majorBidi"/>
          <w:sz w:val="24"/>
          <w:szCs w:val="24"/>
          <w:lang w:val="en-CA"/>
        </w:rPr>
        <w:t>.</w:t>
      </w:r>
      <w:r w:rsidR="00310B9D">
        <w:rPr>
          <w:rFonts w:asciiTheme="majorBidi" w:hAnsiTheme="majorBidi" w:cstheme="majorBidi"/>
          <w:sz w:val="24"/>
          <w:szCs w:val="24"/>
          <w:lang w:val="en-CA"/>
        </w:rPr>
        <w:t xml:space="preserve">  The immediacy of an interaction cannot be underst</w:t>
      </w:r>
      <w:r w:rsidR="00424F90">
        <w:rPr>
          <w:rFonts w:asciiTheme="majorBidi" w:hAnsiTheme="majorBidi" w:cstheme="majorBidi"/>
          <w:sz w:val="24"/>
          <w:szCs w:val="24"/>
          <w:lang w:val="en-CA"/>
        </w:rPr>
        <w:t>ood in terms of mediation</w:t>
      </w:r>
      <w:r w:rsidR="00310B9D">
        <w:rPr>
          <w:rFonts w:asciiTheme="majorBidi" w:hAnsiTheme="majorBidi" w:cstheme="majorBidi"/>
          <w:sz w:val="24"/>
          <w:szCs w:val="24"/>
          <w:lang w:val="en-CA"/>
        </w:rPr>
        <w:t xml:space="preserve"> by a distributive criterion, </w:t>
      </w:r>
      <w:r w:rsidR="00556055">
        <w:rPr>
          <w:rFonts w:asciiTheme="majorBidi" w:hAnsiTheme="majorBidi" w:cstheme="majorBidi"/>
          <w:sz w:val="24"/>
          <w:szCs w:val="24"/>
          <w:lang w:val="en-CA"/>
        </w:rPr>
        <w:t xml:space="preserve">nor is what one has as one’s own the same as what should be received through a distribution, </w:t>
      </w:r>
      <w:r w:rsidR="00310B9D">
        <w:rPr>
          <w:rFonts w:asciiTheme="majorBidi" w:hAnsiTheme="majorBidi" w:cstheme="majorBidi"/>
          <w:sz w:val="24"/>
          <w:szCs w:val="24"/>
          <w:lang w:val="en-CA"/>
        </w:rPr>
        <w:t xml:space="preserve">nor </w:t>
      </w:r>
      <w:r w:rsidR="00F16DDA">
        <w:rPr>
          <w:rFonts w:asciiTheme="majorBidi" w:hAnsiTheme="majorBidi" w:cstheme="majorBidi"/>
          <w:sz w:val="24"/>
          <w:szCs w:val="24"/>
          <w:lang w:val="en-CA"/>
        </w:rPr>
        <w:t xml:space="preserve">is </w:t>
      </w:r>
      <w:r w:rsidR="00310B9D">
        <w:rPr>
          <w:rFonts w:asciiTheme="majorBidi" w:hAnsiTheme="majorBidi" w:cstheme="majorBidi"/>
          <w:sz w:val="24"/>
          <w:szCs w:val="24"/>
          <w:lang w:val="en-CA"/>
        </w:rPr>
        <w:t>the logic of correlativity</w:t>
      </w:r>
      <w:r w:rsidR="00424F90">
        <w:rPr>
          <w:rFonts w:asciiTheme="majorBidi" w:hAnsiTheme="majorBidi" w:cstheme="majorBidi"/>
          <w:sz w:val="24"/>
          <w:szCs w:val="24"/>
          <w:lang w:val="en-CA"/>
        </w:rPr>
        <w:t xml:space="preserve"> </w:t>
      </w:r>
      <w:r w:rsidR="00310B9D">
        <w:rPr>
          <w:rFonts w:asciiTheme="majorBidi" w:hAnsiTheme="majorBidi" w:cstheme="majorBidi"/>
          <w:sz w:val="24"/>
          <w:szCs w:val="24"/>
          <w:lang w:val="en-CA"/>
        </w:rPr>
        <w:t xml:space="preserve">intelligible as a comparison, nor can a relationship limited to </w:t>
      </w:r>
      <w:r w:rsidR="00424F90">
        <w:rPr>
          <w:rFonts w:asciiTheme="majorBidi" w:hAnsiTheme="majorBidi" w:cstheme="majorBidi"/>
          <w:sz w:val="24"/>
          <w:szCs w:val="24"/>
          <w:lang w:val="en-CA"/>
        </w:rPr>
        <w:t xml:space="preserve">two </w:t>
      </w:r>
      <w:r w:rsidR="00310B9D">
        <w:rPr>
          <w:rFonts w:asciiTheme="majorBidi" w:hAnsiTheme="majorBidi" w:cstheme="majorBidi"/>
          <w:sz w:val="24"/>
          <w:szCs w:val="24"/>
          <w:lang w:val="en-CA"/>
        </w:rPr>
        <w:t xml:space="preserve">persons be open to an indefinite number.  </w:t>
      </w:r>
      <w:r w:rsidR="008549E0">
        <w:rPr>
          <w:rFonts w:asciiTheme="majorBidi" w:hAnsiTheme="majorBidi" w:cstheme="majorBidi"/>
          <w:sz w:val="24"/>
          <w:szCs w:val="24"/>
          <w:lang w:val="en-CA"/>
        </w:rPr>
        <w:t xml:space="preserve">Corrective </w:t>
      </w:r>
      <w:r w:rsidR="00F16DDA">
        <w:rPr>
          <w:rFonts w:asciiTheme="majorBidi" w:hAnsiTheme="majorBidi" w:cstheme="majorBidi"/>
          <w:sz w:val="24"/>
          <w:szCs w:val="24"/>
          <w:lang w:val="en-CA"/>
        </w:rPr>
        <w:t xml:space="preserve">justice </w:t>
      </w:r>
      <w:r w:rsidR="008549E0">
        <w:rPr>
          <w:rFonts w:asciiTheme="majorBidi" w:hAnsiTheme="majorBidi" w:cstheme="majorBidi"/>
          <w:sz w:val="24"/>
          <w:szCs w:val="24"/>
          <w:lang w:val="en-CA"/>
        </w:rPr>
        <w:t>and distributive justice each</w:t>
      </w:r>
      <w:r w:rsidR="00F16DDA">
        <w:rPr>
          <w:rFonts w:asciiTheme="majorBidi" w:hAnsiTheme="majorBidi" w:cstheme="majorBidi"/>
          <w:sz w:val="24"/>
          <w:szCs w:val="24"/>
          <w:lang w:val="en-CA"/>
        </w:rPr>
        <w:t xml:space="preserve"> give shape to</w:t>
      </w:r>
      <w:r w:rsidR="008549E0">
        <w:rPr>
          <w:rFonts w:asciiTheme="majorBidi" w:hAnsiTheme="majorBidi" w:cstheme="majorBidi"/>
          <w:sz w:val="24"/>
          <w:szCs w:val="24"/>
          <w:lang w:val="en-CA"/>
        </w:rPr>
        <w:t xml:space="preserve"> legal justifications that can operate fairly and coherently in the relationships that instantiate them, but they do so in </w:t>
      </w:r>
      <w:r w:rsidR="00F16DDA">
        <w:rPr>
          <w:rFonts w:asciiTheme="majorBidi" w:hAnsiTheme="majorBidi" w:cstheme="majorBidi"/>
          <w:sz w:val="24"/>
          <w:szCs w:val="24"/>
          <w:lang w:val="en-CA"/>
        </w:rPr>
        <w:t xml:space="preserve">completely </w:t>
      </w:r>
      <w:r w:rsidR="008549E0">
        <w:rPr>
          <w:rFonts w:asciiTheme="majorBidi" w:hAnsiTheme="majorBidi" w:cstheme="majorBidi"/>
          <w:sz w:val="24"/>
          <w:szCs w:val="24"/>
          <w:lang w:val="en-CA"/>
        </w:rPr>
        <w:t xml:space="preserve">dissimilar ways.  </w:t>
      </w:r>
    </w:p>
    <w:p w:rsidR="00481B7F" w:rsidRDefault="00F16DDA" w:rsidP="00627CE1">
      <w:pPr>
        <w:spacing w:line="480" w:lineRule="auto"/>
        <w:ind w:firstLine="720"/>
        <w:rPr>
          <w:rFonts w:asciiTheme="majorBidi" w:hAnsiTheme="majorBidi" w:cstheme="majorBidi"/>
          <w:sz w:val="24"/>
          <w:szCs w:val="24"/>
          <w:lang w:val="en-CA"/>
        </w:rPr>
      </w:pPr>
      <w:r>
        <w:rPr>
          <w:rFonts w:asciiTheme="majorBidi" w:hAnsiTheme="majorBidi" w:cstheme="majorBidi"/>
          <w:sz w:val="24"/>
          <w:szCs w:val="24"/>
          <w:lang w:val="en-CA"/>
        </w:rPr>
        <w:t>From this an important implication follows.  I</w:t>
      </w:r>
      <w:r w:rsidR="001401DB">
        <w:rPr>
          <w:rFonts w:asciiTheme="majorBidi" w:hAnsiTheme="majorBidi" w:cstheme="majorBidi"/>
          <w:sz w:val="24"/>
          <w:szCs w:val="24"/>
          <w:lang w:val="en-CA"/>
        </w:rPr>
        <w:t xml:space="preserve">f one thinks of justice in terms of justificatory structure, that is, in terms of the fairness and coherence of the justifications for particular legal arrangements, there is no justice </w:t>
      </w:r>
      <w:r w:rsidR="001401DB" w:rsidRPr="001401DB">
        <w:rPr>
          <w:rFonts w:asciiTheme="majorBidi" w:hAnsiTheme="majorBidi" w:cstheme="majorBidi"/>
          <w:i/>
          <w:iCs/>
          <w:sz w:val="24"/>
          <w:szCs w:val="24"/>
          <w:lang w:val="en-CA"/>
        </w:rPr>
        <w:t>tout court</w:t>
      </w:r>
      <w:r w:rsidR="001401DB">
        <w:rPr>
          <w:rFonts w:asciiTheme="majorBidi" w:hAnsiTheme="majorBidi" w:cstheme="majorBidi"/>
          <w:sz w:val="24"/>
          <w:szCs w:val="24"/>
          <w:lang w:val="en-CA"/>
        </w:rPr>
        <w:t>.</w:t>
      </w:r>
      <w:r w:rsidR="00680199">
        <w:rPr>
          <w:rFonts w:asciiTheme="majorBidi" w:hAnsiTheme="majorBidi" w:cstheme="majorBidi"/>
          <w:sz w:val="24"/>
          <w:szCs w:val="24"/>
          <w:lang w:val="en-CA"/>
        </w:rPr>
        <w:t xml:space="preserve"> </w:t>
      </w:r>
      <w:r w:rsidR="00122B14">
        <w:rPr>
          <w:rFonts w:asciiTheme="majorBidi" w:hAnsiTheme="majorBidi" w:cstheme="majorBidi"/>
          <w:sz w:val="24"/>
          <w:szCs w:val="24"/>
          <w:lang w:val="en-CA"/>
        </w:rPr>
        <w:t>Rather, j</w:t>
      </w:r>
      <w:r w:rsidR="001401DB">
        <w:rPr>
          <w:rFonts w:asciiTheme="majorBidi" w:hAnsiTheme="majorBidi" w:cstheme="majorBidi"/>
          <w:sz w:val="24"/>
          <w:szCs w:val="24"/>
          <w:lang w:val="en-CA"/>
        </w:rPr>
        <w:t xml:space="preserve">ustice is a pluralism of different kinds of justificatory structure.  </w:t>
      </w:r>
      <w:r w:rsidR="00122B14">
        <w:rPr>
          <w:rFonts w:asciiTheme="majorBidi" w:hAnsiTheme="majorBidi" w:cstheme="majorBidi"/>
          <w:sz w:val="24"/>
          <w:szCs w:val="24"/>
          <w:lang w:val="en-CA"/>
        </w:rPr>
        <w:t xml:space="preserve">Aristotle himself affirmed </w:t>
      </w:r>
      <w:r w:rsidR="00367ECF">
        <w:rPr>
          <w:rFonts w:asciiTheme="majorBidi" w:hAnsiTheme="majorBidi" w:cstheme="majorBidi"/>
          <w:sz w:val="24"/>
          <w:szCs w:val="24"/>
          <w:lang w:val="en-CA"/>
        </w:rPr>
        <w:t xml:space="preserve">this </w:t>
      </w:r>
      <w:r w:rsidR="00122B14">
        <w:rPr>
          <w:rFonts w:asciiTheme="majorBidi" w:hAnsiTheme="majorBidi" w:cstheme="majorBidi"/>
          <w:sz w:val="24"/>
          <w:szCs w:val="24"/>
          <w:lang w:val="en-CA"/>
        </w:rPr>
        <w:t>when he</w:t>
      </w:r>
      <w:r w:rsidR="00367ECF">
        <w:rPr>
          <w:rFonts w:asciiTheme="majorBidi" w:hAnsiTheme="majorBidi" w:cstheme="majorBidi"/>
          <w:sz w:val="24"/>
          <w:szCs w:val="24"/>
          <w:lang w:val="en-CA"/>
        </w:rPr>
        <w:t xml:space="preserve"> originally</w:t>
      </w:r>
      <w:r w:rsidR="00122B14">
        <w:rPr>
          <w:rFonts w:asciiTheme="majorBidi" w:hAnsiTheme="majorBidi" w:cstheme="majorBidi"/>
          <w:sz w:val="24"/>
          <w:szCs w:val="24"/>
          <w:lang w:val="en-CA"/>
        </w:rPr>
        <w:t xml:space="preserve"> introduced the distinction between corrective and distributive justice</w:t>
      </w:r>
      <w:r w:rsidR="00D53F26">
        <w:rPr>
          <w:rFonts w:asciiTheme="majorBidi" w:hAnsiTheme="majorBidi" w:cstheme="majorBidi"/>
          <w:sz w:val="24"/>
          <w:szCs w:val="24"/>
          <w:lang w:val="en-CA"/>
        </w:rPr>
        <w:t xml:space="preserve">. </w:t>
      </w:r>
      <w:r w:rsidR="00122B14">
        <w:rPr>
          <w:rFonts w:asciiTheme="majorBidi" w:hAnsiTheme="majorBidi" w:cstheme="majorBidi"/>
          <w:sz w:val="24"/>
          <w:szCs w:val="24"/>
          <w:lang w:val="en-CA"/>
        </w:rPr>
        <w:t xml:space="preserve"> “It seems</w:t>
      </w:r>
      <w:r w:rsidR="00D53F26">
        <w:rPr>
          <w:rFonts w:asciiTheme="majorBidi" w:hAnsiTheme="majorBidi" w:cstheme="majorBidi"/>
          <w:sz w:val="24"/>
          <w:szCs w:val="24"/>
          <w:lang w:val="en-CA"/>
        </w:rPr>
        <w:t>,” he remarks, “</w:t>
      </w:r>
      <w:r w:rsidR="00122B14">
        <w:rPr>
          <w:rFonts w:asciiTheme="majorBidi" w:hAnsiTheme="majorBidi" w:cstheme="majorBidi"/>
          <w:sz w:val="24"/>
          <w:szCs w:val="24"/>
          <w:lang w:val="en-CA"/>
        </w:rPr>
        <w:t xml:space="preserve">that justice and injustice </w:t>
      </w:r>
      <w:r w:rsidR="002727DB">
        <w:rPr>
          <w:rFonts w:asciiTheme="majorBidi" w:hAnsiTheme="majorBidi" w:cstheme="majorBidi"/>
          <w:sz w:val="24"/>
          <w:szCs w:val="24"/>
          <w:lang w:val="en-CA"/>
        </w:rPr>
        <w:t>are</w:t>
      </w:r>
      <w:r w:rsidR="00122B14">
        <w:rPr>
          <w:rFonts w:asciiTheme="majorBidi" w:hAnsiTheme="majorBidi" w:cstheme="majorBidi"/>
          <w:sz w:val="24"/>
          <w:szCs w:val="24"/>
          <w:lang w:val="en-CA"/>
        </w:rPr>
        <w:t xml:space="preserve"> spoken of in many senses.”</w:t>
      </w:r>
      <w:r w:rsidR="00122B14">
        <w:rPr>
          <w:rStyle w:val="ac"/>
          <w:rFonts w:asciiTheme="majorBidi" w:hAnsiTheme="majorBidi" w:cstheme="majorBidi"/>
          <w:sz w:val="24"/>
          <w:szCs w:val="24"/>
          <w:lang w:val="en-CA"/>
        </w:rPr>
        <w:footnoteReference w:id="3"/>
      </w:r>
      <w:r w:rsidR="00C63C18">
        <w:rPr>
          <w:rFonts w:asciiTheme="majorBidi" w:hAnsiTheme="majorBidi" w:cstheme="majorBidi"/>
          <w:sz w:val="24"/>
          <w:szCs w:val="24"/>
          <w:lang w:val="en-CA"/>
        </w:rPr>
        <w:t xml:space="preserve">  In Aristotle’s account, ju</w:t>
      </w:r>
      <w:r w:rsidR="00AA17ED">
        <w:rPr>
          <w:rFonts w:asciiTheme="majorBidi" w:hAnsiTheme="majorBidi" w:cstheme="majorBidi"/>
          <w:sz w:val="24"/>
          <w:szCs w:val="24"/>
          <w:lang w:val="en-CA"/>
        </w:rPr>
        <w:t>stice i</w:t>
      </w:r>
      <w:r w:rsidR="00C63C18">
        <w:rPr>
          <w:rFonts w:asciiTheme="majorBidi" w:hAnsiTheme="majorBidi" w:cstheme="majorBidi"/>
          <w:sz w:val="24"/>
          <w:szCs w:val="24"/>
          <w:lang w:val="en-CA"/>
        </w:rPr>
        <w:t>s a</w:t>
      </w:r>
      <w:r w:rsidR="00AA17ED">
        <w:rPr>
          <w:rFonts w:asciiTheme="majorBidi" w:hAnsiTheme="majorBidi" w:cstheme="majorBidi"/>
          <w:sz w:val="24"/>
          <w:szCs w:val="24"/>
          <w:lang w:val="en-CA"/>
        </w:rPr>
        <w:t xml:space="preserve">n omnibus </w:t>
      </w:r>
      <w:r w:rsidR="00C63C18">
        <w:rPr>
          <w:rFonts w:asciiTheme="majorBidi" w:hAnsiTheme="majorBidi" w:cstheme="majorBidi"/>
          <w:sz w:val="24"/>
          <w:szCs w:val="24"/>
          <w:lang w:val="en-CA"/>
        </w:rPr>
        <w:t>term refer</w:t>
      </w:r>
      <w:r w:rsidR="00AA17ED">
        <w:rPr>
          <w:rFonts w:asciiTheme="majorBidi" w:hAnsiTheme="majorBidi" w:cstheme="majorBidi"/>
          <w:sz w:val="24"/>
          <w:szCs w:val="24"/>
          <w:lang w:val="en-CA"/>
        </w:rPr>
        <w:t>ring</w:t>
      </w:r>
      <w:r w:rsidR="00C63C18">
        <w:rPr>
          <w:rFonts w:asciiTheme="majorBidi" w:hAnsiTheme="majorBidi" w:cstheme="majorBidi"/>
          <w:sz w:val="24"/>
          <w:szCs w:val="24"/>
          <w:lang w:val="en-CA"/>
        </w:rPr>
        <w:t xml:space="preserve"> to the norms </w:t>
      </w:r>
      <w:r w:rsidR="00AA17ED">
        <w:rPr>
          <w:rFonts w:asciiTheme="majorBidi" w:hAnsiTheme="majorBidi" w:cstheme="majorBidi"/>
          <w:sz w:val="24"/>
          <w:szCs w:val="24"/>
          <w:lang w:val="en-CA"/>
        </w:rPr>
        <w:t xml:space="preserve">that govern </w:t>
      </w:r>
      <w:r w:rsidR="00C63C18">
        <w:rPr>
          <w:rFonts w:asciiTheme="majorBidi" w:hAnsiTheme="majorBidi" w:cstheme="majorBidi"/>
          <w:sz w:val="24"/>
          <w:szCs w:val="24"/>
          <w:lang w:val="en-CA"/>
        </w:rPr>
        <w:t>one person’s relation toward another</w:t>
      </w:r>
      <w:r w:rsidR="00AA17ED">
        <w:rPr>
          <w:rFonts w:asciiTheme="majorBidi" w:hAnsiTheme="majorBidi" w:cstheme="majorBidi"/>
          <w:sz w:val="24"/>
          <w:szCs w:val="24"/>
          <w:lang w:val="en-CA"/>
        </w:rPr>
        <w:t xml:space="preserve">, but the categorical distinction between corrective justice and distributive justice </w:t>
      </w:r>
      <w:r w:rsidR="00EE32E6">
        <w:rPr>
          <w:rFonts w:asciiTheme="majorBidi" w:hAnsiTheme="majorBidi" w:cstheme="majorBidi"/>
          <w:sz w:val="24"/>
          <w:szCs w:val="24"/>
          <w:lang w:val="en-CA"/>
        </w:rPr>
        <w:t>i</w:t>
      </w:r>
      <w:r w:rsidR="005B416F">
        <w:rPr>
          <w:rFonts w:asciiTheme="majorBidi" w:hAnsiTheme="majorBidi" w:cstheme="majorBidi"/>
          <w:sz w:val="24"/>
          <w:szCs w:val="24"/>
          <w:lang w:val="en-CA"/>
        </w:rPr>
        <w:t xml:space="preserve">ndicates </w:t>
      </w:r>
      <w:r w:rsidR="00EE32E6">
        <w:rPr>
          <w:rFonts w:asciiTheme="majorBidi" w:hAnsiTheme="majorBidi" w:cstheme="majorBidi"/>
          <w:sz w:val="24"/>
          <w:szCs w:val="24"/>
          <w:lang w:val="en-CA"/>
        </w:rPr>
        <w:t xml:space="preserve">that </w:t>
      </w:r>
      <w:r w:rsidR="005B416F">
        <w:rPr>
          <w:rFonts w:asciiTheme="majorBidi" w:hAnsiTheme="majorBidi" w:cstheme="majorBidi"/>
          <w:sz w:val="24"/>
          <w:szCs w:val="24"/>
          <w:lang w:val="en-CA"/>
        </w:rPr>
        <w:t xml:space="preserve">the preposition </w:t>
      </w:r>
      <w:r w:rsidR="00EE32E6">
        <w:rPr>
          <w:rFonts w:asciiTheme="majorBidi" w:hAnsiTheme="majorBidi" w:cstheme="majorBidi"/>
          <w:sz w:val="24"/>
          <w:szCs w:val="24"/>
          <w:lang w:val="en-CA"/>
        </w:rPr>
        <w:t xml:space="preserve">“toward” has </w:t>
      </w:r>
      <w:r w:rsidR="00AA17ED">
        <w:rPr>
          <w:rFonts w:asciiTheme="majorBidi" w:hAnsiTheme="majorBidi" w:cstheme="majorBidi"/>
          <w:sz w:val="24"/>
          <w:szCs w:val="24"/>
          <w:lang w:val="en-CA"/>
        </w:rPr>
        <w:t xml:space="preserve">radically different meanings. </w:t>
      </w:r>
    </w:p>
    <w:p w:rsidR="00DD1B0C" w:rsidRDefault="006F3CFB" w:rsidP="00F3737B">
      <w:pPr>
        <w:spacing w:line="480" w:lineRule="auto"/>
        <w:ind w:firstLine="720"/>
        <w:rPr>
          <w:rFonts w:asciiTheme="majorBidi" w:hAnsiTheme="majorBidi" w:cstheme="majorBidi"/>
          <w:sz w:val="24"/>
          <w:szCs w:val="24"/>
          <w:lang w:val="en-CA"/>
        </w:rPr>
      </w:pPr>
      <w:r>
        <w:rPr>
          <w:rFonts w:asciiTheme="majorBidi" w:hAnsiTheme="majorBidi" w:cstheme="majorBidi"/>
          <w:sz w:val="24"/>
          <w:szCs w:val="24"/>
          <w:lang w:val="en-CA"/>
        </w:rPr>
        <w:t>Given th</w:t>
      </w:r>
      <w:r w:rsidR="004C0189">
        <w:rPr>
          <w:rFonts w:asciiTheme="majorBidi" w:hAnsiTheme="majorBidi" w:cstheme="majorBidi"/>
          <w:sz w:val="24"/>
          <w:szCs w:val="24"/>
          <w:lang w:val="en-CA"/>
        </w:rPr>
        <w:t xml:space="preserve">is categorical distinction, </w:t>
      </w:r>
      <w:r>
        <w:rPr>
          <w:rFonts w:asciiTheme="majorBidi" w:hAnsiTheme="majorBidi" w:cstheme="majorBidi"/>
          <w:sz w:val="24"/>
          <w:szCs w:val="24"/>
          <w:lang w:val="en-CA"/>
        </w:rPr>
        <w:t xml:space="preserve">how are we to understand the relationship </w:t>
      </w:r>
      <w:r w:rsidR="004C0189">
        <w:rPr>
          <w:rFonts w:asciiTheme="majorBidi" w:hAnsiTheme="majorBidi" w:cstheme="majorBidi"/>
          <w:sz w:val="24"/>
          <w:szCs w:val="24"/>
          <w:lang w:val="en-CA"/>
        </w:rPr>
        <w:t>between corrective and distributive justice</w:t>
      </w:r>
      <w:r>
        <w:rPr>
          <w:rFonts w:asciiTheme="majorBidi" w:hAnsiTheme="majorBidi" w:cstheme="majorBidi"/>
          <w:sz w:val="24"/>
          <w:szCs w:val="24"/>
          <w:lang w:val="en-CA"/>
        </w:rPr>
        <w:t>?  In particular, is there any way o</w:t>
      </w:r>
      <w:r w:rsidR="00F77A27">
        <w:rPr>
          <w:rFonts w:asciiTheme="majorBidi" w:hAnsiTheme="majorBidi" w:cstheme="majorBidi"/>
          <w:sz w:val="24"/>
          <w:szCs w:val="24"/>
          <w:lang w:val="en-CA"/>
        </w:rPr>
        <w:t>f</w:t>
      </w:r>
      <w:r>
        <w:rPr>
          <w:rFonts w:asciiTheme="majorBidi" w:hAnsiTheme="majorBidi" w:cstheme="majorBidi"/>
          <w:sz w:val="24"/>
          <w:szCs w:val="24"/>
          <w:lang w:val="en-CA"/>
        </w:rPr>
        <w:t xml:space="preserve"> </w:t>
      </w:r>
      <w:r w:rsidR="004C0189">
        <w:rPr>
          <w:rFonts w:asciiTheme="majorBidi" w:hAnsiTheme="majorBidi" w:cstheme="majorBidi"/>
          <w:sz w:val="24"/>
          <w:szCs w:val="24"/>
          <w:lang w:val="en-CA"/>
        </w:rPr>
        <w:t xml:space="preserve">nonetheless </w:t>
      </w:r>
      <w:r>
        <w:rPr>
          <w:rFonts w:asciiTheme="majorBidi" w:hAnsiTheme="majorBidi" w:cstheme="majorBidi"/>
          <w:sz w:val="24"/>
          <w:szCs w:val="24"/>
          <w:lang w:val="en-CA"/>
        </w:rPr>
        <w:t xml:space="preserve">conceiving of them as forming a </w:t>
      </w:r>
      <w:r w:rsidR="00F3737B">
        <w:rPr>
          <w:rFonts w:asciiTheme="majorBidi" w:hAnsiTheme="majorBidi" w:cstheme="majorBidi"/>
          <w:sz w:val="24"/>
          <w:szCs w:val="24"/>
          <w:lang w:val="en-CA"/>
        </w:rPr>
        <w:t>j</w:t>
      </w:r>
      <w:r w:rsidRPr="00F3737B">
        <w:rPr>
          <w:rFonts w:asciiTheme="majorBidi" w:hAnsiTheme="majorBidi" w:cstheme="majorBidi"/>
          <w:sz w:val="24"/>
          <w:szCs w:val="24"/>
          <w:lang w:val="en-CA"/>
        </w:rPr>
        <w:t xml:space="preserve">uridical </w:t>
      </w:r>
      <w:r>
        <w:rPr>
          <w:rFonts w:asciiTheme="majorBidi" w:hAnsiTheme="majorBidi" w:cstheme="majorBidi"/>
          <w:sz w:val="24"/>
          <w:szCs w:val="24"/>
          <w:lang w:val="en-CA"/>
        </w:rPr>
        <w:t xml:space="preserve">unity within the state as a whole? </w:t>
      </w:r>
      <w:r w:rsidR="00275E61">
        <w:rPr>
          <w:rFonts w:asciiTheme="majorBidi" w:hAnsiTheme="majorBidi" w:cstheme="majorBidi"/>
          <w:sz w:val="24"/>
          <w:szCs w:val="24"/>
          <w:lang w:val="en-CA"/>
        </w:rPr>
        <w:t xml:space="preserve"> </w:t>
      </w:r>
      <w:r w:rsidR="00420DB5">
        <w:rPr>
          <w:rFonts w:asciiTheme="majorBidi" w:hAnsiTheme="majorBidi" w:cstheme="majorBidi"/>
          <w:sz w:val="24"/>
          <w:szCs w:val="24"/>
          <w:lang w:val="en-CA"/>
        </w:rPr>
        <w:t xml:space="preserve">By </w:t>
      </w:r>
      <w:r w:rsidR="00F77A27">
        <w:rPr>
          <w:rFonts w:asciiTheme="majorBidi" w:hAnsiTheme="majorBidi" w:cstheme="majorBidi"/>
          <w:sz w:val="24"/>
          <w:szCs w:val="24"/>
          <w:lang w:val="en-CA"/>
        </w:rPr>
        <w:t>“</w:t>
      </w:r>
      <w:r w:rsidR="00420DB5">
        <w:rPr>
          <w:rFonts w:asciiTheme="majorBidi" w:hAnsiTheme="majorBidi" w:cstheme="majorBidi"/>
          <w:sz w:val="24"/>
          <w:szCs w:val="24"/>
          <w:lang w:val="en-CA"/>
        </w:rPr>
        <w:t>juridical unity</w:t>
      </w:r>
      <w:r w:rsidR="00F77A27">
        <w:rPr>
          <w:rFonts w:asciiTheme="majorBidi" w:hAnsiTheme="majorBidi" w:cstheme="majorBidi"/>
          <w:sz w:val="24"/>
          <w:szCs w:val="24"/>
          <w:lang w:val="en-CA"/>
        </w:rPr>
        <w:t>”</w:t>
      </w:r>
      <w:r w:rsidR="00420DB5">
        <w:rPr>
          <w:rFonts w:asciiTheme="majorBidi" w:hAnsiTheme="majorBidi" w:cstheme="majorBidi"/>
          <w:sz w:val="24"/>
          <w:szCs w:val="24"/>
          <w:lang w:val="en-CA"/>
        </w:rPr>
        <w:t xml:space="preserve"> I mean this:  </w:t>
      </w:r>
      <w:r w:rsidR="001A0A8D">
        <w:rPr>
          <w:rFonts w:asciiTheme="majorBidi" w:hAnsiTheme="majorBidi" w:cstheme="majorBidi"/>
          <w:sz w:val="24"/>
          <w:szCs w:val="24"/>
          <w:lang w:val="en-CA"/>
        </w:rPr>
        <w:t>As mentioned earlier</w:t>
      </w:r>
      <w:r w:rsidR="007C1FA2">
        <w:rPr>
          <w:rFonts w:asciiTheme="majorBidi" w:hAnsiTheme="majorBidi" w:cstheme="majorBidi"/>
          <w:sz w:val="24"/>
          <w:szCs w:val="24"/>
          <w:lang w:val="en-CA"/>
        </w:rPr>
        <w:t>,</w:t>
      </w:r>
      <w:r w:rsidR="001A0A8D">
        <w:rPr>
          <w:rStyle w:val="ac"/>
          <w:rFonts w:asciiTheme="majorBidi" w:hAnsiTheme="majorBidi" w:cstheme="majorBidi"/>
          <w:sz w:val="24"/>
          <w:szCs w:val="24"/>
          <w:lang w:val="en-CA"/>
        </w:rPr>
        <w:footnoteReference w:id="4"/>
      </w:r>
      <w:r w:rsidR="007C1FA2">
        <w:rPr>
          <w:rFonts w:asciiTheme="majorBidi" w:hAnsiTheme="majorBidi" w:cstheme="majorBidi"/>
          <w:sz w:val="24"/>
          <w:szCs w:val="24"/>
          <w:lang w:val="en-CA"/>
        </w:rPr>
        <w:t xml:space="preserve"> the positive and the juridical are two aspects of legality</w:t>
      </w:r>
      <w:r w:rsidR="00420DB5">
        <w:rPr>
          <w:rFonts w:asciiTheme="majorBidi" w:hAnsiTheme="majorBidi" w:cstheme="majorBidi"/>
          <w:sz w:val="24"/>
          <w:szCs w:val="24"/>
          <w:lang w:val="en-CA"/>
        </w:rPr>
        <w:t xml:space="preserve">, </w:t>
      </w:r>
      <w:r w:rsidR="007C1FA2">
        <w:rPr>
          <w:rFonts w:asciiTheme="majorBidi" w:hAnsiTheme="majorBidi" w:cstheme="majorBidi"/>
          <w:sz w:val="24"/>
          <w:szCs w:val="24"/>
          <w:lang w:val="en-CA"/>
        </w:rPr>
        <w:t xml:space="preserve">the positive </w:t>
      </w:r>
      <w:r w:rsidR="00420DB5">
        <w:rPr>
          <w:rFonts w:asciiTheme="majorBidi" w:hAnsiTheme="majorBidi" w:cstheme="majorBidi"/>
          <w:sz w:val="24"/>
          <w:szCs w:val="24"/>
          <w:lang w:val="en-CA"/>
        </w:rPr>
        <w:t>pertaining</w:t>
      </w:r>
      <w:r w:rsidR="007C1FA2">
        <w:rPr>
          <w:rFonts w:asciiTheme="majorBidi" w:hAnsiTheme="majorBidi" w:cstheme="majorBidi"/>
          <w:sz w:val="24"/>
          <w:szCs w:val="24"/>
          <w:lang w:val="en-CA"/>
        </w:rPr>
        <w:t xml:space="preserve"> to the validity of law, t</w:t>
      </w:r>
      <w:r w:rsidR="00275E61">
        <w:rPr>
          <w:rFonts w:asciiTheme="majorBidi" w:hAnsiTheme="majorBidi" w:cstheme="majorBidi"/>
          <w:sz w:val="24"/>
          <w:szCs w:val="24"/>
          <w:lang w:val="en-CA"/>
        </w:rPr>
        <w:t>he juridical pertain</w:t>
      </w:r>
      <w:r w:rsidR="00420DB5">
        <w:rPr>
          <w:rFonts w:asciiTheme="majorBidi" w:hAnsiTheme="majorBidi" w:cstheme="majorBidi"/>
          <w:sz w:val="24"/>
          <w:szCs w:val="24"/>
          <w:lang w:val="en-CA"/>
        </w:rPr>
        <w:t>ing</w:t>
      </w:r>
      <w:r w:rsidR="00275E61">
        <w:rPr>
          <w:rFonts w:asciiTheme="majorBidi" w:hAnsiTheme="majorBidi" w:cstheme="majorBidi"/>
          <w:sz w:val="24"/>
          <w:szCs w:val="24"/>
          <w:lang w:val="en-CA"/>
        </w:rPr>
        <w:t xml:space="preserve"> to the fairness and coherence implicit in the structure of </w:t>
      </w:r>
      <w:r w:rsidR="005213B3">
        <w:rPr>
          <w:rFonts w:asciiTheme="majorBidi" w:hAnsiTheme="majorBidi" w:cstheme="majorBidi"/>
          <w:sz w:val="24"/>
          <w:szCs w:val="24"/>
          <w:lang w:val="en-CA"/>
        </w:rPr>
        <w:t>particular</w:t>
      </w:r>
      <w:r w:rsidR="004C0189">
        <w:rPr>
          <w:rFonts w:asciiTheme="majorBidi" w:hAnsiTheme="majorBidi" w:cstheme="majorBidi"/>
          <w:sz w:val="24"/>
          <w:szCs w:val="24"/>
          <w:lang w:val="en-CA"/>
        </w:rPr>
        <w:t xml:space="preserve"> </w:t>
      </w:r>
      <w:r w:rsidR="00275E61">
        <w:rPr>
          <w:rFonts w:asciiTheme="majorBidi" w:hAnsiTheme="majorBidi" w:cstheme="majorBidi"/>
          <w:sz w:val="24"/>
          <w:szCs w:val="24"/>
          <w:lang w:val="en-CA"/>
        </w:rPr>
        <w:t>legal relationship</w:t>
      </w:r>
      <w:r w:rsidR="005213B3">
        <w:rPr>
          <w:rFonts w:asciiTheme="majorBidi" w:hAnsiTheme="majorBidi" w:cstheme="majorBidi"/>
          <w:sz w:val="24"/>
          <w:szCs w:val="24"/>
          <w:lang w:val="en-CA"/>
        </w:rPr>
        <w:t>s</w:t>
      </w:r>
      <w:r w:rsidR="00275E61">
        <w:rPr>
          <w:rFonts w:asciiTheme="majorBidi" w:hAnsiTheme="majorBidi" w:cstheme="majorBidi"/>
          <w:sz w:val="24"/>
          <w:szCs w:val="24"/>
          <w:lang w:val="en-CA"/>
        </w:rPr>
        <w:t xml:space="preserve">.  </w:t>
      </w:r>
      <w:r w:rsidR="00E45669">
        <w:rPr>
          <w:rFonts w:asciiTheme="majorBidi" w:hAnsiTheme="majorBidi" w:cstheme="majorBidi"/>
          <w:sz w:val="24"/>
          <w:szCs w:val="24"/>
          <w:lang w:val="en-CA"/>
        </w:rPr>
        <w:t xml:space="preserve">In its positive aspect, the unity of a legal system comes from the </w:t>
      </w:r>
      <w:r w:rsidR="005213B3">
        <w:rPr>
          <w:rFonts w:asciiTheme="majorBidi" w:hAnsiTheme="majorBidi" w:cstheme="majorBidi"/>
          <w:sz w:val="24"/>
          <w:szCs w:val="24"/>
          <w:lang w:val="en-CA"/>
        </w:rPr>
        <w:t xml:space="preserve">connection </w:t>
      </w:r>
      <w:r w:rsidR="00E45669">
        <w:rPr>
          <w:rFonts w:asciiTheme="majorBidi" w:hAnsiTheme="majorBidi" w:cstheme="majorBidi"/>
          <w:sz w:val="24"/>
          <w:szCs w:val="24"/>
          <w:lang w:val="en-CA"/>
        </w:rPr>
        <w:t xml:space="preserve">of all its legal </w:t>
      </w:r>
      <w:r w:rsidR="001A0A8D">
        <w:rPr>
          <w:rFonts w:asciiTheme="majorBidi" w:hAnsiTheme="majorBidi" w:cstheme="majorBidi"/>
          <w:sz w:val="24"/>
          <w:szCs w:val="24"/>
          <w:lang w:val="en-CA"/>
        </w:rPr>
        <w:t>norms</w:t>
      </w:r>
      <w:r w:rsidR="00E45669">
        <w:rPr>
          <w:rFonts w:asciiTheme="majorBidi" w:hAnsiTheme="majorBidi" w:cstheme="majorBidi"/>
          <w:sz w:val="24"/>
          <w:szCs w:val="24"/>
          <w:lang w:val="en-CA"/>
        </w:rPr>
        <w:t xml:space="preserve"> to a single source of validity.</w:t>
      </w:r>
      <w:r w:rsidR="001A0A8D">
        <w:rPr>
          <w:rStyle w:val="ac"/>
          <w:rFonts w:asciiTheme="majorBidi" w:hAnsiTheme="majorBidi" w:cstheme="majorBidi"/>
          <w:sz w:val="24"/>
          <w:szCs w:val="24"/>
          <w:lang w:val="en-CA"/>
        </w:rPr>
        <w:footnoteReference w:id="5"/>
      </w:r>
      <w:r w:rsidR="00E45669">
        <w:rPr>
          <w:rFonts w:asciiTheme="majorBidi" w:hAnsiTheme="majorBidi" w:cstheme="majorBidi"/>
          <w:sz w:val="24"/>
          <w:szCs w:val="24"/>
          <w:lang w:val="en-CA"/>
        </w:rPr>
        <w:t xml:space="preserve">  In its juridical aspect, the unity of a legal system reflects the </w:t>
      </w:r>
      <w:r w:rsidR="00420DB5">
        <w:rPr>
          <w:rFonts w:asciiTheme="majorBidi" w:hAnsiTheme="majorBidi" w:cstheme="majorBidi"/>
          <w:sz w:val="24"/>
          <w:szCs w:val="24"/>
          <w:lang w:val="en-CA"/>
        </w:rPr>
        <w:t xml:space="preserve">singleness of the </w:t>
      </w:r>
      <w:r w:rsidR="00F3737B">
        <w:rPr>
          <w:rFonts w:asciiTheme="majorBidi" w:hAnsiTheme="majorBidi" w:cstheme="majorBidi"/>
          <w:sz w:val="24"/>
          <w:szCs w:val="24"/>
          <w:lang w:val="en-CA"/>
        </w:rPr>
        <w:t>justificatory grounding for all</w:t>
      </w:r>
      <w:r w:rsidR="00420DB5">
        <w:rPr>
          <w:rFonts w:asciiTheme="majorBidi" w:hAnsiTheme="majorBidi" w:cstheme="majorBidi"/>
          <w:sz w:val="24"/>
          <w:szCs w:val="24"/>
          <w:lang w:val="en-CA"/>
        </w:rPr>
        <w:t xml:space="preserve"> legal relationships.  </w:t>
      </w:r>
      <w:r w:rsidR="00F77A27">
        <w:rPr>
          <w:rFonts w:asciiTheme="majorBidi" w:hAnsiTheme="majorBidi" w:cstheme="majorBidi"/>
          <w:sz w:val="24"/>
          <w:szCs w:val="24"/>
          <w:lang w:val="en-CA"/>
        </w:rPr>
        <w:t xml:space="preserve">The positive aspect deals with the form of legal </w:t>
      </w:r>
      <w:r w:rsidR="001A0A8D">
        <w:rPr>
          <w:rFonts w:asciiTheme="majorBidi" w:hAnsiTheme="majorBidi" w:cstheme="majorBidi"/>
          <w:sz w:val="24"/>
          <w:szCs w:val="24"/>
          <w:lang w:val="en-CA"/>
        </w:rPr>
        <w:t>norms</w:t>
      </w:r>
      <w:r w:rsidR="00F77A27">
        <w:rPr>
          <w:rFonts w:asciiTheme="majorBidi" w:hAnsiTheme="majorBidi" w:cstheme="majorBidi"/>
          <w:sz w:val="24"/>
          <w:szCs w:val="24"/>
          <w:lang w:val="en-CA"/>
        </w:rPr>
        <w:t xml:space="preserve"> as valid, whereas the juridical aspect deals with the content of legal relationships as justified by reference to their fairness and coherence.  I have been contending that corrective justice </w:t>
      </w:r>
      <w:r w:rsidR="00CC0338">
        <w:rPr>
          <w:rFonts w:asciiTheme="majorBidi" w:hAnsiTheme="majorBidi" w:cstheme="majorBidi"/>
          <w:sz w:val="24"/>
          <w:szCs w:val="24"/>
          <w:lang w:val="en-CA"/>
        </w:rPr>
        <w:t xml:space="preserve">has its distinctive conception of the juridical, under which </w:t>
      </w:r>
      <w:r w:rsidR="005213B3">
        <w:rPr>
          <w:rFonts w:asciiTheme="majorBidi" w:hAnsiTheme="majorBidi" w:cstheme="majorBidi"/>
          <w:sz w:val="24"/>
          <w:szCs w:val="24"/>
          <w:lang w:val="en-CA"/>
        </w:rPr>
        <w:t>the correlatively structured relationships of private law participat</w:t>
      </w:r>
      <w:r w:rsidR="00CC0338">
        <w:rPr>
          <w:rFonts w:asciiTheme="majorBidi" w:hAnsiTheme="majorBidi" w:cstheme="majorBidi"/>
          <w:sz w:val="24"/>
          <w:szCs w:val="24"/>
          <w:lang w:val="en-CA"/>
        </w:rPr>
        <w:t>e</w:t>
      </w:r>
      <w:r w:rsidR="005213B3">
        <w:rPr>
          <w:rFonts w:asciiTheme="majorBidi" w:hAnsiTheme="majorBidi" w:cstheme="majorBidi"/>
          <w:sz w:val="24"/>
          <w:szCs w:val="24"/>
          <w:lang w:val="en-CA"/>
        </w:rPr>
        <w:t xml:space="preserve"> in a public system of rights</w:t>
      </w:r>
      <w:r w:rsidR="00DD1B0C">
        <w:rPr>
          <w:rFonts w:asciiTheme="majorBidi" w:hAnsiTheme="majorBidi" w:cstheme="majorBidi"/>
          <w:sz w:val="24"/>
          <w:szCs w:val="24"/>
          <w:lang w:val="en-CA"/>
        </w:rPr>
        <w:t xml:space="preserve"> grounded in the reciprocal freedom of all</w:t>
      </w:r>
      <w:r w:rsidR="005213B3">
        <w:rPr>
          <w:rFonts w:asciiTheme="majorBidi" w:hAnsiTheme="majorBidi" w:cstheme="majorBidi"/>
          <w:sz w:val="24"/>
          <w:szCs w:val="24"/>
          <w:lang w:val="en-CA"/>
        </w:rPr>
        <w:t xml:space="preserve">.  </w:t>
      </w:r>
      <w:r w:rsidR="00B13E9F">
        <w:rPr>
          <w:rFonts w:asciiTheme="majorBidi" w:hAnsiTheme="majorBidi" w:cstheme="majorBidi"/>
          <w:sz w:val="24"/>
          <w:szCs w:val="24"/>
          <w:lang w:val="en-CA"/>
        </w:rPr>
        <w:t xml:space="preserve">I now ask: </w:t>
      </w:r>
      <w:r w:rsidR="00DD1B0C">
        <w:rPr>
          <w:rFonts w:asciiTheme="majorBidi" w:hAnsiTheme="majorBidi" w:cstheme="majorBidi"/>
          <w:sz w:val="24"/>
          <w:szCs w:val="24"/>
          <w:lang w:val="en-CA"/>
        </w:rPr>
        <w:t xml:space="preserve">Can the state’s exercises of distributive justice </w:t>
      </w:r>
      <w:r w:rsidR="00B13E9F">
        <w:rPr>
          <w:rFonts w:asciiTheme="majorBidi" w:hAnsiTheme="majorBidi" w:cstheme="majorBidi"/>
          <w:sz w:val="24"/>
          <w:szCs w:val="24"/>
          <w:lang w:val="en-CA"/>
        </w:rPr>
        <w:t xml:space="preserve">also </w:t>
      </w:r>
      <w:r w:rsidR="00DD1B0C">
        <w:rPr>
          <w:rFonts w:asciiTheme="majorBidi" w:hAnsiTheme="majorBidi" w:cstheme="majorBidi"/>
          <w:sz w:val="24"/>
          <w:szCs w:val="24"/>
          <w:lang w:val="en-CA"/>
        </w:rPr>
        <w:t>be understood as</w:t>
      </w:r>
      <w:r w:rsidR="00B13E9F">
        <w:rPr>
          <w:rFonts w:asciiTheme="majorBidi" w:hAnsiTheme="majorBidi" w:cstheme="majorBidi"/>
          <w:sz w:val="24"/>
          <w:szCs w:val="24"/>
          <w:lang w:val="en-CA"/>
        </w:rPr>
        <w:t xml:space="preserve"> expressive of </w:t>
      </w:r>
      <w:r w:rsidR="00DD1B0C">
        <w:rPr>
          <w:rFonts w:asciiTheme="majorBidi" w:hAnsiTheme="majorBidi" w:cstheme="majorBidi"/>
          <w:sz w:val="24"/>
          <w:szCs w:val="24"/>
          <w:lang w:val="en-CA"/>
        </w:rPr>
        <w:t>reciprocal freedom</w:t>
      </w:r>
      <w:r w:rsidR="00B13E9F">
        <w:rPr>
          <w:rFonts w:asciiTheme="majorBidi" w:hAnsiTheme="majorBidi" w:cstheme="majorBidi"/>
          <w:sz w:val="24"/>
          <w:szCs w:val="24"/>
          <w:lang w:val="en-CA"/>
        </w:rPr>
        <w:t xml:space="preserve">, and are the two forms of justice normatively connected within a system of rights?  The juridical unity of the legal order presupposes an affirmative answer to these questions.  </w:t>
      </w:r>
      <w:r w:rsidR="00DD1B0C">
        <w:rPr>
          <w:rFonts w:asciiTheme="majorBidi" w:hAnsiTheme="majorBidi" w:cstheme="majorBidi"/>
          <w:sz w:val="24"/>
          <w:szCs w:val="24"/>
          <w:lang w:val="en-CA"/>
        </w:rPr>
        <w:t xml:space="preserve"> </w:t>
      </w:r>
    </w:p>
    <w:p w:rsidR="0062675B" w:rsidRDefault="00B13E9F" w:rsidP="00627CE1">
      <w:pPr>
        <w:spacing w:line="480" w:lineRule="auto"/>
        <w:ind w:firstLine="720"/>
        <w:rPr>
          <w:rFonts w:asciiTheme="majorBidi" w:hAnsiTheme="majorBidi" w:cstheme="majorBidi"/>
          <w:sz w:val="24"/>
          <w:szCs w:val="24"/>
          <w:lang w:val="en-CA"/>
        </w:rPr>
      </w:pPr>
      <w:r>
        <w:rPr>
          <w:rFonts w:asciiTheme="majorBidi" w:hAnsiTheme="majorBidi" w:cstheme="majorBidi"/>
          <w:sz w:val="24"/>
          <w:szCs w:val="24"/>
          <w:lang w:val="en-CA"/>
        </w:rPr>
        <w:t>At first sight, t</w:t>
      </w:r>
      <w:r w:rsidR="00DD1B0C">
        <w:rPr>
          <w:rFonts w:asciiTheme="majorBidi" w:hAnsiTheme="majorBidi" w:cstheme="majorBidi"/>
          <w:sz w:val="24"/>
          <w:szCs w:val="24"/>
          <w:lang w:val="en-CA"/>
        </w:rPr>
        <w:t xml:space="preserve">he pluralism of justice </w:t>
      </w:r>
      <w:r w:rsidR="00011858">
        <w:rPr>
          <w:rFonts w:asciiTheme="majorBidi" w:hAnsiTheme="majorBidi" w:cstheme="majorBidi"/>
          <w:sz w:val="24"/>
          <w:szCs w:val="24"/>
          <w:lang w:val="en-CA"/>
        </w:rPr>
        <w:t xml:space="preserve">evidently </w:t>
      </w:r>
      <w:r w:rsidR="00DD1B0C">
        <w:rPr>
          <w:rFonts w:asciiTheme="majorBidi" w:hAnsiTheme="majorBidi" w:cstheme="majorBidi"/>
          <w:sz w:val="24"/>
          <w:szCs w:val="24"/>
          <w:lang w:val="en-CA"/>
        </w:rPr>
        <w:t xml:space="preserve">challenges the </w:t>
      </w:r>
      <w:r w:rsidR="00011858">
        <w:rPr>
          <w:rFonts w:asciiTheme="majorBidi" w:hAnsiTheme="majorBidi" w:cstheme="majorBidi"/>
          <w:sz w:val="24"/>
          <w:szCs w:val="24"/>
          <w:lang w:val="en-CA"/>
        </w:rPr>
        <w:t>notion that the legal order has a juridic</w:t>
      </w:r>
      <w:r w:rsidR="00CF44C4">
        <w:rPr>
          <w:rFonts w:asciiTheme="majorBidi" w:hAnsiTheme="majorBidi" w:cstheme="majorBidi"/>
          <w:sz w:val="24"/>
          <w:szCs w:val="24"/>
          <w:lang w:val="en-CA"/>
        </w:rPr>
        <w:t>al unity.</w:t>
      </w:r>
      <w:r w:rsidR="00011858">
        <w:rPr>
          <w:rFonts w:asciiTheme="majorBidi" w:hAnsiTheme="majorBidi" w:cstheme="majorBidi"/>
          <w:sz w:val="24"/>
          <w:szCs w:val="24"/>
          <w:lang w:val="en-CA"/>
        </w:rPr>
        <w:t xml:space="preserve"> </w:t>
      </w:r>
      <w:r w:rsidR="00DD1B0C">
        <w:rPr>
          <w:rFonts w:asciiTheme="majorBidi" w:hAnsiTheme="majorBidi" w:cstheme="majorBidi"/>
          <w:sz w:val="24"/>
          <w:szCs w:val="24"/>
          <w:lang w:val="en-CA"/>
        </w:rPr>
        <w:t xml:space="preserve"> </w:t>
      </w:r>
      <w:r w:rsidR="001D632A">
        <w:rPr>
          <w:rFonts w:asciiTheme="majorBidi" w:hAnsiTheme="majorBidi" w:cstheme="majorBidi"/>
          <w:sz w:val="24"/>
          <w:szCs w:val="24"/>
          <w:lang w:val="en-CA"/>
        </w:rPr>
        <w:t>Given the different structures of justification at play in different kinds of legal relationship</w:t>
      </w:r>
      <w:r w:rsidR="00724AFB">
        <w:rPr>
          <w:rFonts w:asciiTheme="majorBidi" w:hAnsiTheme="majorBidi" w:cstheme="majorBidi"/>
          <w:sz w:val="24"/>
          <w:szCs w:val="24"/>
          <w:lang w:val="en-CA"/>
        </w:rPr>
        <w:t xml:space="preserve">, </w:t>
      </w:r>
      <w:r w:rsidR="00011858">
        <w:rPr>
          <w:rFonts w:asciiTheme="majorBidi" w:hAnsiTheme="majorBidi" w:cstheme="majorBidi"/>
          <w:sz w:val="24"/>
          <w:szCs w:val="24"/>
          <w:lang w:val="en-CA"/>
        </w:rPr>
        <w:t xml:space="preserve">juridical </w:t>
      </w:r>
      <w:r w:rsidR="00724AFB">
        <w:rPr>
          <w:rFonts w:asciiTheme="majorBidi" w:hAnsiTheme="majorBidi" w:cstheme="majorBidi"/>
          <w:sz w:val="24"/>
          <w:szCs w:val="24"/>
          <w:lang w:val="en-CA"/>
        </w:rPr>
        <w:t xml:space="preserve">unity cannot consist in the uniformity of justifications across the entire range of legal phenomena.  </w:t>
      </w:r>
      <w:r w:rsidR="006B5C21">
        <w:rPr>
          <w:rFonts w:asciiTheme="majorBidi" w:hAnsiTheme="majorBidi" w:cstheme="majorBidi"/>
          <w:sz w:val="24"/>
          <w:szCs w:val="24"/>
          <w:lang w:val="en-CA"/>
        </w:rPr>
        <w:t xml:space="preserve">In this respect, the operation of </w:t>
      </w:r>
      <w:r w:rsidR="00011858">
        <w:rPr>
          <w:rFonts w:asciiTheme="majorBidi" w:hAnsiTheme="majorBidi" w:cstheme="majorBidi"/>
          <w:sz w:val="24"/>
          <w:szCs w:val="24"/>
          <w:lang w:val="en-CA"/>
        </w:rPr>
        <w:t xml:space="preserve">a </w:t>
      </w:r>
      <w:r w:rsidR="006B5C21">
        <w:rPr>
          <w:rFonts w:asciiTheme="majorBidi" w:hAnsiTheme="majorBidi" w:cstheme="majorBidi"/>
          <w:sz w:val="24"/>
          <w:szCs w:val="24"/>
          <w:lang w:val="en-CA"/>
        </w:rPr>
        <w:t xml:space="preserve">system of rights </w:t>
      </w:r>
      <w:r w:rsidR="00011858">
        <w:rPr>
          <w:rFonts w:asciiTheme="majorBidi" w:hAnsiTheme="majorBidi" w:cstheme="majorBidi"/>
          <w:sz w:val="24"/>
          <w:szCs w:val="24"/>
          <w:lang w:val="en-CA"/>
        </w:rPr>
        <w:t xml:space="preserve">that incorporates both corrective and distributive justice </w:t>
      </w:r>
      <w:r w:rsidR="006B5C21">
        <w:rPr>
          <w:rFonts w:asciiTheme="majorBidi" w:hAnsiTheme="majorBidi" w:cstheme="majorBidi"/>
          <w:sz w:val="24"/>
          <w:szCs w:val="24"/>
          <w:lang w:val="en-CA"/>
        </w:rPr>
        <w:t xml:space="preserve">differs from utilitarianism or the economic analysis of law, where a single decision criterion is applied to every situation.   </w:t>
      </w:r>
      <w:r w:rsidR="00724AFB">
        <w:rPr>
          <w:rFonts w:asciiTheme="majorBidi" w:hAnsiTheme="majorBidi" w:cstheme="majorBidi"/>
          <w:sz w:val="24"/>
          <w:szCs w:val="24"/>
          <w:lang w:val="en-CA"/>
        </w:rPr>
        <w:t xml:space="preserve">Nor </w:t>
      </w:r>
      <w:r w:rsidR="00A02274">
        <w:rPr>
          <w:rFonts w:asciiTheme="majorBidi" w:hAnsiTheme="majorBidi" w:cstheme="majorBidi"/>
          <w:sz w:val="24"/>
          <w:szCs w:val="24"/>
          <w:lang w:val="en-CA"/>
        </w:rPr>
        <w:t xml:space="preserve">can it be </w:t>
      </w:r>
      <w:r w:rsidR="00724AFB">
        <w:rPr>
          <w:rFonts w:asciiTheme="majorBidi" w:hAnsiTheme="majorBidi" w:cstheme="majorBidi"/>
          <w:sz w:val="24"/>
          <w:szCs w:val="24"/>
          <w:lang w:val="en-CA"/>
        </w:rPr>
        <w:t>suppose</w:t>
      </w:r>
      <w:r w:rsidR="00A02274">
        <w:rPr>
          <w:rFonts w:asciiTheme="majorBidi" w:hAnsiTheme="majorBidi" w:cstheme="majorBidi"/>
          <w:sz w:val="24"/>
          <w:szCs w:val="24"/>
          <w:lang w:val="en-CA"/>
        </w:rPr>
        <w:t>d</w:t>
      </w:r>
      <w:r w:rsidR="00724AFB">
        <w:rPr>
          <w:rFonts w:asciiTheme="majorBidi" w:hAnsiTheme="majorBidi" w:cstheme="majorBidi"/>
          <w:sz w:val="24"/>
          <w:szCs w:val="24"/>
          <w:lang w:val="en-CA"/>
        </w:rPr>
        <w:t xml:space="preserve"> that one of the structural ideas must be illegitimate, so that the other </w:t>
      </w:r>
      <w:r w:rsidR="00573715">
        <w:rPr>
          <w:rFonts w:asciiTheme="majorBidi" w:hAnsiTheme="majorBidi" w:cstheme="majorBidi"/>
          <w:sz w:val="24"/>
          <w:szCs w:val="24"/>
          <w:lang w:val="en-CA"/>
        </w:rPr>
        <w:t>should</w:t>
      </w:r>
      <w:r w:rsidR="00CC0338">
        <w:rPr>
          <w:rFonts w:asciiTheme="majorBidi" w:hAnsiTheme="majorBidi" w:cstheme="majorBidi"/>
          <w:sz w:val="24"/>
          <w:szCs w:val="24"/>
          <w:lang w:val="en-CA"/>
        </w:rPr>
        <w:t xml:space="preserve"> be</w:t>
      </w:r>
      <w:r w:rsidR="00573715">
        <w:rPr>
          <w:rFonts w:asciiTheme="majorBidi" w:hAnsiTheme="majorBidi" w:cstheme="majorBidi"/>
          <w:sz w:val="24"/>
          <w:szCs w:val="24"/>
          <w:lang w:val="en-CA"/>
        </w:rPr>
        <w:t xml:space="preserve"> regarded as </w:t>
      </w:r>
      <w:r w:rsidR="00724AFB">
        <w:rPr>
          <w:rFonts w:asciiTheme="majorBidi" w:hAnsiTheme="majorBidi" w:cstheme="majorBidi"/>
          <w:sz w:val="24"/>
          <w:szCs w:val="24"/>
          <w:lang w:val="en-CA"/>
        </w:rPr>
        <w:t>occup</w:t>
      </w:r>
      <w:r w:rsidR="00573715">
        <w:rPr>
          <w:rFonts w:asciiTheme="majorBidi" w:hAnsiTheme="majorBidi" w:cstheme="majorBidi"/>
          <w:sz w:val="24"/>
          <w:szCs w:val="24"/>
          <w:lang w:val="en-CA"/>
        </w:rPr>
        <w:t>ying</w:t>
      </w:r>
      <w:r w:rsidR="00724AFB">
        <w:rPr>
          <w:rFonts w:asciiTheme="majorBidi" w:hAnsiTheme="majorBidi" w:cstheme="majorBidi"/>
          <w:sz w:val="24"/>
          <w:szCs w:val="24"/>
          <w:lang w:val="en-CA"/>
        </w:rPr>
        <w:t xml:space="preserve"> the entire space of justification under law.  </w:t>
      </w:r>
      <w:r w:rsidR="0002481E">
        <w:rPr>
          <w:rFonts w:asciiTheme="majorBidi" w:hAnsiTheme="majorBidi" w:cstheme="majorBidi"/>
          <w:sz w:val="24"/>
          <w:szCs w:val="24"/>
          <w:lang w:val="en-CA"/>
        </w:rPr>
        <w:t xml:space="preserve">A proponent of corrective justice would then be a libertarian for whom </w:t>
      </w:r>
      <w:r w:rsidR="006B5C21">
        <w:rPr>
          <w:rFonts w:asciiTheme="majorBidi" w:hAnsiTheme="majorBidi" w:cstheme="majorBidi"/>
          <w:sz w:val="24"/>
          <w:szCs w:val="24"/>
          <w:lang w:val="en-CA"/>
        </w:rPr>
        <w:t>corrective justice i</w:t>
      </w:r>
      <w:r w:rsidR="00F4100F">
        <w:rPr>
          <w:rFonts w:asciiTheme="majorBidi" w:hAnsiTheme="majorBidi" w:cstheme="majorBidi"/>
          <w:sz w:val="24"/>
          <w:szCs w:val="24"/>
          <w:lang w:val="en-CA"/>
        </w:rPr>
        <w:t>s the only justice there is, whereas a proponent of distributive justice would be a collectivist for whom every legal operation</w:t>
      </w:r>
      <w:r w:rsidR="00D036B7">
        <w:rPr>
          <w:rFonts w:asciiTheme="majorBidi" w:hAnsiTheme="majorBidi" w:cstheme="majorBidi"/>
          <w:sz w:val="24"/>
          <w:szCs w:val="24"/>
          <w:lang w:val="en-CA"/>
        </w:rPr>
        <w:t xml:space="preserve"> without exception </w:t>
      </w:r>
      <w:r w:rsidR="00F4100F">
        <w:rPr>
          <w:rFonts w:asciiTheme="majorBidi" w:hAnsiTheme="majorBidi" w:cstheme="majorBidi"/>
          <w:sz w:val="24"/>
          <w:szCs w:val="24"/>
          <w:lang w:val="en-CA"/>
        </w:rPr>
        <w:t xml:space="preserve">instantiates some pattern of distribution.  </w:t>
      </w:r>
      <w:r w:rsidR="00A02274">
        <w:rPr>
          <w:rFonts w:asciiTheme="majorBidi" w:hAnsiTheme="majorBidi" w:cstheme="majorBidi"/>
          <w:sz w:val="24"/>
          <w:szCs w:val="24"/>
          <w:lang w:val="en-CA"/>
        </w:rPr>
        <w:t xml:space="preserve">Aside from being inconsistent with the legal praxis of modern states, </w:t>
      </w:r>
      <w:r w:rsidR="0062675B">
        <w:rPr>
          <w:rFonts w:asciiTheme="majorBidi" w:hAnsiTheme="majorBidi" w:cstheme="majorBidi"/>
          <w:sz w:val="24"/>
          <w:szCs w:val="24"/>
          <w:lang w:val="en-CA"/>
        </w:rPr>
        <w:t>the</w:t>
      </w:r>
      <w:r w:rsidR="00F4100F">
        <w:rPr>
          <w:rFonts w:asciiTheme="majorBidi" w:hAnsiTheme="majorBidi" w:cstheme="majorBidi"/>
          <w:sz w:val="24"/>
          <w:szCs w:val="24"/>
          <w:lang w:val="en-CA"/>
        </w:rPr>
        <w:t xml:space="preserve"> </w:t>
      </w:r>
      <w:r w:rsidR="00A02274">
        <w:rPr>
          <w:rFonts w:asciiTheme="majorBidi" w:hAnsiTheme="majorBidi" w:cstheme="majorBidi"/>
          <w:sz w:val="24"/>
          <w:szCs w:val="24"/>
          <w:lang w:val="en-CA"/>
        </w:rPr>
        <w:t xml:space="preserve">supposition </w:t>
      </w:r>
      <w:r w:rsidR="0062675B">
        <w:rPr>
          <w:rFonts w:asciiTheme="majorBidi" w:hAnsiTheme="majorBidi" w:cstheme="majorBidi"/>
          <w:sz w:val="24"/>
          <w:szCs w:val="24"/>
          <w:lang w:val="en-CA"/>
        </w:rPr>
        <w:t xml:space="preserve">that only one </w:t>
      </w:r>
      <w:r w:rsidR="00534247">
        <w:rPr>
          <w:rFonts w:asciiTheme="majorBidi" w:hAnsiTheme="majorBidi" w:cstheme="majorBidi"/>
          <w:sz w:val="24"/>
          <w:szCs w:val="24"/>
          <w:lang w:val="en-CA"/>
        </w:rPr>
        <w:t>form</w:t>
      </w:r>
      <w:r w:rsidR="0062675B">
        <w:rPr>
          <w:rFonts w:asciiTheme="majorBidi" w:hAnsiTheme="majorBidi" w:cstheme="majorBidi"/>
          <w:sz w:val="24"/>
          <w:szCs w:val="24"/>
          <w:lang w:val="en-CA"/>
        </w:rPr>
        <w:t xml:space="preserve"> of justice is legitimate</w:t>
      </w:r>
      <w:r w:rsidR="00534247">
        <w:rPr>
          <w:rFonts w:asciiTheme="majorBidi" w:hAnsiTheme="majorBidi" w:cstheme="majorBidi"/>
          <w:sz w:val="24"/>
          <w:szCs w:val="24"/>
          <w:lang w:val="en-CA"/>
        </w:rPr>
        <w:t xml:space="preserve"> </w:t>
      </w:r>
      <w:r w:rsidR="00A02274">
        <w:rPr>
          <w:rFonts w:asciiTheme="majorBidi" w:hAnsiTheme="majorBidi" w:cstheme="majorBidi"/>
          <w:sz w:val="24"/>
          <w:szCs w:val="24"/>
          <w:lang w:val="en-CA"/>
        </w:rPr>
        <w:t>is theoretically unwarranted</w:t>
      </w:r>
      <w:r w:rsidR="0062675B">
        <w:rPr>
          <w:rFonts w:asciiTheme="majorBidi" w:hAnsiTheme="majorBidi" w:cstheme="majorBidi"/>
          <w:sz w:val="24"/>
          <w:szCs w:val="24"/>
          <w:lang w:val="en-CA"/>
        </w:rPr>
        <w:t>.  Because they are categorically different structural ideas, neither corrective justice nor distributive justice refers to the other.  Consequently, neither offers a reason to eliminate the other.</w:t>
      </w:r>
    </w:p>
    <w:p w:rsidR="00732C8C" w:rsidRDefault="0037387A" w:rsidP="00322DB6">
      <w:pPr>
        <w:spacing w:line="480" w:lineRule="auto"/>
        <w:ind w:firstLine="720"/>
        <w:rPr>
          <w:rFonts w:asciiTheme="majorBidi" w:hAnsiTheme="majorBidi" w:cstheme="majorBidi"/>
          <w:sz w:val="24"/>
          <w:szCs w:val="24"/>
          <w:lang w:val="en-CA"/>
        </w:rPr>
      </w:pPr>
      <w:r>
        <w:rPr>
          <w:rFonts w:asciiTheme="majorBidi" w:hAnsiTheme="majorBidi" w:cstheme="majorBidi"/>
          <w:sz w:val="24"/>
          <w:szCs w:val="24"/>
          <w:lang w:val="en-CA"/>
        </w:rPr>
        <w:t xml:space="preserve">In </w:t>
      </w:r>
      <w:r w:rsidR="0062675B">
        <w:rPr>
          <w:rFonts w:asciiTheme="majorBidi" w:hAnsiTheme="majorBidi" w:cstheme="majorBidi"/>
          <w:sz w:val="24"/>
          <w:szCs w:val="24"/>
          <w:lang w:val="en-CA"/>
        </w:rPr>
        <w:t xml:space="preserve">this chapter I suggest that there is nonetheless a </w:t>
      </w:r>
      <w:r w:rsidR="00CE413D">
        <w:rPr>
          <w:rFonts w:asciiTheme="majorBidi" w:hAnsiTheme="majorBidi" w:cstheme="majorBidi"/>
          <w:sz w:val="24"/>
          <w:szCs w:val="24"/>
          <w:lang w:val="en-CA"/>
        </w:rPr>
        <w:t xml:space="preserve">conception </w:t>
      </w:r>
      <w:r w:rsidR="0062675B">
        <w:rPr>
          <w:rFonts w:asciiTheme="majorBidi" w:hAnsiTheme="majorBidi" w:cstheme="majorBidi"/>
          <w:sz w:val="24"/>
          <w:szCs w:val="24"/>
          <w:lang w:val="en-CA"/>
        </w:rPr>
        <w:t xml:space="preserve">of </w:t>
      </w:r>
      <w:r w:rsidR="00CE413D">
        <w:rPr>
          <w:rFonts w:asciiTheme="majorBidi" w:hAnsiTheme="majorBidi" w:cstheme="majorBidi"/>
          <w:sz w:val="24"/>
          <w:szCs w:val="24"/>
          <w:lang w:val="en-CA"/>
        </w:rPr>
        <w:t xml:space="preserve">juridical </w:t>
      </w:r>
      <w:r w:rsidR="0062675B">
        <w:rPr>
          <w:rFonts w:asciiTheme="majorBidi" w:hAnsiTheme="majorBidi" w:cstheme="majorBidi"/>
          <w:sz w:val="24"/>
          <w:szCs w:val="24"/>
          <w:lang w:val="en-CA"/>
        </w:rPr>
        <w:t xml:space="preserve">unity </w:t>
      </w:r>
      <w:r>
        <w:rPr>
          <w:rFonts w:asciiTheme="majorBidi" w:hAnsiTheme="majorBidi" w:cstheme="majorBidi"/>
          <w:sz w:val="24"/>
          <w:szCs w:val="24"/>
          <w:lang w:val="en-CA"/>
        </w:rPr>
        <w:t xml:space="preserve">that </w:t>
      </w:r>
      <w:r w:rsidR="0061202B">
        <w:rPr>
          <w:rFonts w:asciiTheme="majorBidi" w:hAnsiTheme="majorBidi" w:cstheme="majorBidi"/>
          <w:sz w:val="24"/>
          <w:szCs w:val="24"/>
          <w:lang w:val="en-CA"/>
        </w:rPr>
        <w:t xml:space="preserve">incorporates </w:t>
      </w:r>
      <w:r>
        <w:rPr>
          <w:rFonts w:asciiTheme="majorBidi" w:hAnsiTheme="majorBidi" w:cstheme="majorBidi"/>
          <w:sz w:val="24"/>
          <w:szCs w:val="24"/>
          <w:lang w:val="en-CA"/>
        </w:rPr>
        <w:t>corrective and distributive j</w:t>
      </w:r>
      <w:r w:rsidR="00CE413D">
        <w:rPr>
          <w:rFonts w:asciiTheme="majorBidi" w:hAnsiTheme="majorBidi" w:cstheme="majorBidi"/>
          <w:sz w:val="24"/>
          <w:szCs w:val="24"/>
          <w:lang w:val="en-CA"/>
        </w:rPr>
        <w:t xml:space="preserve">ustice and establishes the normative connection between them.  This is the </w:t>
      </w:r>
      <w:r>
        <w:rPr>
          <w:rFonts w:asciiTheme="majorBidi" w:hAnsiTheme="majorBidi" w:cstheme="majorBidi"/>
          <w:sz w:val="24"/>
          <w:szCs w:val="24"/>
          <w:lang w:val="en-CA"/>
        </w:rPr>
        <w:t xml:space="preserve">unity of </w:t>
      </w:r>
      <w:r w:rsidR="0001692B">
        <w:rPr>
          <w:rFonts w:asciiTheme="majorBidi" w:hAnsiTheme="majorBidi" w:cstheme="majorBidi"/>
          <w:sz w:val="24"/>
          <w:szCs w:val="24"/>
          <w:lang w:val="en-CA"/>
        </w:rPr>
        <w:t xml:space="preserve">a </w:t>
      </w:r>
      <w:r>
        <w:rPr>
          <w:rFonts w:asciiTheme="majorBidi" w:hAnsiTheme="majorBidi" w:cstheme="majorBidi"/>
          <w:sz w:val="24"/>
          <w:szCs w:val="24"/>
          <w:lang w:val="en-CA"/>
        </w:rPr>
        <w:t>conceptual sequence.</w:t>
      </w:r>
      <w:r w:rsidR="00791AAE">
        <w:rPr>
          <w:rStyle w:val="ac"/>
          <w:rFonts w:asciiTheme="majorBidi" w:hAnsiTheme="majorBidi" w:cstheme="majorBidi"/>
          <w:sz w:val="24"/>
          <w:szCs w:val="24"/>
          <w:lang w:val="en-CA"/>
        </w:rPr>
        <w:footnoteReference w:id="6"/>
      </w:r>
      <w:r>
        <w:rPr>
          <w:rFonts w:asciiTheme="majorBidi" w:hAnsiTheme="majorBidi" w:cstheme="majorBidi"/>
          <w:sz w:val="24"/>
          <w:szCs w:val="24"/>
          <w:lang w:val="en-CA"/>
        </w:rPr>
        <w:t xml:space="preserve">  Viewed as the components of a system of rights</w:t>
      </w:r>
      <w:r w:rsidR="0001692B">
        <w:rPr>
          <w:rFonts w:asciiTheme="majorBidi" w:hAnsiTheme="majorBidi" w:cstheme="majorBidi"/>
          <w:sz w:val="24"/>
          <w:szCs w:val="24"/>
          <w:lang w:val="en-CA"/>
        </w:rPr>
        <w:t>, corrective justice and distributive justice participate in a progression</w:t>
      </w:r>
      <w:r w:rsidR="006E728C">
        <w:rPr>
          <w:rFonts w:asciiTheme="majorBidi" w:hAnsiTheme="majorBidi" w:cstheme="majorBidi"/>
          <w:sz w:val="24"/>
          <w:szCs w:val="24"/>
          <w:lang w:val="en-CA"/>
        </w:rPr>
        <w:t>,</w:t>
      </w:r>
      <w:r w:rsidR="0001692B">
        <w:rPr>
          <w:rFonts w:asciiTheme="majorBidi" w:hAnsiTheme="majorBidi" w:cstheme="majorBidi"/>
          <w:sz w:val="24"/>
          <w:szCs w:val="24"/>
          <w:lang w:val="en-CA"/>
        </w:rPr>
        <w:t xml:space="preserve"> </w:t>
      </w:r>
      <w:r w:rsidR="00BF0707">
        <w:rPr>
          <w:rFonts w:asciiTheme="majorBidi" w:hAnsiTheme="majorBidi" w:cstheme="majorBidi"/>
          <w:sz w:val="24"/>
          <w:szCs w:val="24"/>
          <w:lang w:val="en-CA"/>
        </w:rPr>
        <w:t xml:space="preserve">the stages of which are tied together by the idea </w:t>
      </w:r>
      <w:r w:rsidR="00471E81">
        <w:rPr>
          <w:rFonts w:asciiTheme="majorBidi" w:hAnsiTheme="majorBidi" w:cstheme="majorBidi"/>
          <w:sz w:val="24"/>
          <w:szCs w:val="24"/>
          <w:lang w:val="en-CA"/>
        </w:rPr>
        <w:t xml:space="preserve">that inherent in </w:t>
      </w:r>
      <w:r w:rsidR="00BF0707">
        <w:rPr>
          <w:rFonts w:asciiTheme="majorBidi" w:hAnsiTheme="majorBidi" w:cstheme="majorBidi"/>
          <w:sz w:val="24"/>
          <w:szCs w:val="24"/>
          <w:lang w:val="en-CA"/>
        </w:rPr>
        <w:t>equal reciprocal freedom</w:t>
      </w:r>
      <w:r w:rsidR="00471E81">
        <w:rPr>
          <w:rFonts w:asciiTheme="majorBidi" w:hAnsiTheme="majorBidi" w:cstheme="majorBidi"/>
          <w:sz w:val="24"/>
          <w:szCs w:val="24"/>
          <w:lang w:val="en-CA"/>
        </w:rPr>
        <w:t xml:space="preserve"> is the mutual independence of persons</w:t>
      </w:r>
      <w:r w:rsidR="00BF0707">
        <w:rPr>
          <w:rFonts w:asciiTheme="majorBidi" w:hAnsiTheme="majorBidi" w:cstheme="majorBidi"/>
          <w:sz w:val="24"/>
          <w:szCs w:val="24"/>
          <w:lang w:val="en-CA"/>
        </w:rPr>
        <w:t xml:space="preserve">.  This conceptual sequence moves from </w:t>
      </w:r>
      <w:r w:rsidR="00742C9B">
        <w:rPr>
          <w:rFonts w:asciiTheme="majorBidi" w:hAnsiTheme="majorBidi" w:cstheme="majorBidi"/>
          <w:sz w:val="24"/>
          <w:szCs w:val="24"/>
          <w:lang w:val="en-CA"/>
        </w:rPr>
        <w:t xml:space="preserve">its starting point in </w:t>
      </w:r>
      <w:r w:rsidR="00471E81">
        <w:rPr>
          <w:rFonts w:asciiTheme="majorBidi" w:hAnsiTheme="majorBidi" w:cstheme="majorBidi"/>
          <w:sz w:val="24"/>
          <w:szCs w:val="24"/>
          <w:lang w:val="en-CA"/>
        </w:rPr>
        <w:t xml:space="preserve">the </w:t>
      </w:r>
      <w:r w:rsidR="00742C9B">
        <w:rPr>
          <w:rFonts w:asciiTheme="majorBidi" w:hAnsiTheme="majorBidi" w:cstheme="majorBidi"/>
          <w:sz w:val="24"/>
          <w:szCs w:val="24"/>
          <w:lang w:val="en-CA"/>
        </w:rPr>
        <w:t xml:space="preserve">equal </w:t>
      </w:r>
      <w:r w:rsidR="00BF0707">
        <w:rPr>
          <w:rFonts w:asciiTheme="majorBidi" w:hAnsiTheme="majorBidi" w:cstheme="majorBidi"/>
          <w:sz w:val="24"/>
          <w:szCs w:val="24"/>
          <w:lang w:val="en-CA"/>
        </w:rPr>
        <w:t xml:space="preserve">reciprocal freedom </w:t>
      </w:r>
      <w:r w:rsidR="00471E81">
        <w:rPr>
          <w:rFonts w:asciiTheme="majorBidi" w:hAnsiTheme="majorBidi" w:cstheme="majorBidi"/>
          <w:sz w:val="24"/>
          <w:szCs w:val="24"/>
          <w:lang w:val="en-CA"/>
        </w:rPr>
        <w:t xml:space="preserve">of innate right </w:t>
      </w:r>
      <w:r w:rsidR="00742C9B">
        <w:rPr>
          <w:rFonts w:asciiTheme="majorBidi" w:hAnsiTheme="majorBidi" w:cstheme="majorBidi"/>
          <w:sz w:val="24"/>
          <w:szCs w:val="24"/>
          <w:lang w:val="en-CA"/>
        </w:rPr>
        <w:t>to</w:t>
      </w:r>
      <w:r w:rsidR="00E54EAB">
        <w:rPr>
          <w:rFonts w:asciiTheme="majorBidi" w:hAnsiTheme="majorBidi" w:cstheme="majorBidi"/>
          <w:sz w:val="24"/>
          <w:szCs w:val="24"/>
          <w:lang w:val="en-CA"/>
        </w:rPr>
        <w:t xml:space="preserve"> the laws and institutions that actualize </w:t>
      </w:r>
      <w:r w:rsidR="004268C6">
        <w:rPr>
          <w:rFonts w:asciiTheme="majorBidi" w:hAnsiTheme="majorBidi" w:cstheme="majorBidi"/>
          <w:sz w:val="24"/>
          <w:szCs w:val="24"/>
          <w:lang w:val="en-CA"/>
        </w:rPr>
        <w:t>c</w:t>
      </w:r>
      <w:r w:rsidR="00E54EAB">
        <w:rPr>
          <w:rFonts w:asciiTheme="majorBidi" w:hAnsiTheme="majorBidi" w:cstheme="majorBidi"/>
          <w:sz w:val="24"/>
          <w:szCs w:val="24"/>
          <w:lang w:val="en-CA"/>
        </w:rPr>
        <w:t xml:space="preserve">orrective and distributive justice.  </w:t>
      </w:r>
      <w:r w:rsidR="004268C6">
        <w:rPr>
          <w:rFonts w:asciiTheme="majorBidi" w:hAnsiTheme="majorBidi" w:cstheme="majorBidi"/>
          <w:sz w:val="24"/>
          <w:szCs w:val="24"/>
          <w:lang w:val="en-CA"/>
        </w:rPr>
        <w:t>Each stage presupposes and complements the previous one, so that the equal reciprocal freedom with which the sequence begins remains thematic throughout the entire progr</w:t>
      </w:r>
      <w:r w:rsidR="006E728C">
        <w:rPr>
          <w:rFonts w:asciiTheme="majorBidi" w:hAnsiTheme="majorBidi" w:cstheme="majorBidi"/>
          <w:sz w:val="24"/>
          <w:szCs w:val="24"/>
          <w:lang w:val="en-CA"/>
        </w:rPr>
        <w:t>e</w:t>
      </w:r>
      <w:r w:rsidR="004268C6">
        <w:rPr>
          <w:rFonts w:asciiTheme="majorBidi" w:hAnsiTheme="majorBidi" w:cstheme="majorBidi"/>
          <w:sz w:val="24"/>
          <w:szCs w:val="24"/>
          <w:lang w:val="en-CA"/>
        </w:rPr>
        <w:t xml:space="preserve">ssion. </w:t>
      </w:r>
    </w:p>
    <w:p w:rsidR="00322DB6" w:rsidRDefault="00732C8C" w:rsidP="00322DB6">
      <w:pPr>
        <w:spacing w:line="480" w:lineRule="auto"/>
        <w:ind w:firstLine="720"/>
        <w:rPr>
          <w:rFonts w:asciiTheme="majorBidi" w:hAnsiTheme="majorBidi" w:cstheme="majorBidi"/>
          <w:sz w:val="24"/>
          <w:szCs w:val="24"/>
          <w:lang w:val="en-CA"/>
        </w:rPr>
      </w:pPr>
      <w:r>
        <w:rPr>
          <w:rFonts w:asciiTheme="majorBidi" w:hAnsiTheme="majorBidi" w:cstheme="majorBidi"/>
          <w:sz w:val="24"/>
          <w:szCs w:val="24"/>
          <w:lang w:val="en-CA"/>
        </w:rPr>
        <w:t xml:space="preserve">By focussing on the idea of a conceptual sequence, this chapter </w:t>
      </w:r>
      <w:r w:rsidR="006B1499">
        <w:rPr>
          <w:rFonts w:asciiTheme="majorBidi" w:hAnsiTheme="majorBidi" w:cstheme="majorBidi"/>
          <w:sz w:val="24"/>
          <w:szCs w:val="24"/>
          <w:lang w:val="en-CA"/>
        </w:rPr>
        <w:t>elucidates</w:t>
      </w:r>
      <w:r w:rsidR="009F5389">
        <w:rPr>
          <w:rFonts w:asciiTheme="majorBidi" w:hAnsiTheme="majorBidi" w:cstheme="majorBidi"/>
          <w:sz w:val="24"/>
          <w:szCs w:val="24"/>
          <w:lang w:val="en-CA"/>
        </w:rPr>
        <w:t xml:space="preserve"> a feature of the Kantian approach </w:t>
      </w:r>
      <w:r>
        <w:rPr>
          <w:rFonts w:asciiTheme="majorBidi" w:hAnsiTheme="majorBidi" w:cstheme="majorBidi"/>
          <w:sz w:val="24"/>
          <w:szCs w:val="24"/>
          <w:lang w:val="en-CA"/>
        </w:rPr>
        <w:t>that has already been mentioned in previous chapters.</w:t>
      </w:r>
      <w:r w:rsidR="009F5389">
        <w:rPr>
          <w:rFonts w:asciiTheme="majorBidi" w:hAnsiTheme="majorBidi" w:cstheme="majorBidi"/>
          <w:sz w:val="24"/>
          <w:szCs w:val="24"/>
          <w:lang w:val="en-CA"/>
        </w:rPr>
        <w:t xml:space="preserve">  The discussion of ownership in Chapter </w:t>
      </w:r>
      <w:r w:rsidR="002C0347">
        <w:rPr>
          <w:rFonts w:asciiTheme="majorBidi" w:hAnsiTheme="majorBidi" w:cstheme="majorBidi"/>
          <w:sz w:val="24"/>
          <w:szCs w:val="24"/>
          <w:lang w:val="en-CA"/>
        </w:rPr>
        <w:t>3</w:t>
      </w:r>
      <w:r w:rsidR="009F5389">
        <w:rPr>
          <w:rFonts w:asciiTheme="majorBidi" w:hAnsiTheme="majorBidi" w:cstheme="majorBidi"/>
          <w:sz w:val="24"/>
          <w:szCs w:val="24"/>
          <w:lang w:val="en-CA"/>
        </w:rPr>
        <w:t xml:space="preserve">, for instance, emphasized the importance of considering ownership and acquisition sequentially.  Ownership, it was contended, had to be conceivable as a viable legal category under the principle of right </w:t>
      </w:r>
      <w:r w:rsidR="002C0347">
        <w:rPr>
          <w:rFonts w:asciiTheme="majorBidi" w:hAnsiTheme="majorBidi" w:cstheme="majorBidi"/>
          <w:sz w:val="24"/>
          <w:szCs w:val="24"/>
          <w:lang w:val="en-CA"/>
        </w:rPr>
        <w:t xml:space="preserve">before one addressed the problem of how its acquisition was compatible with the reciprocal freedom of all.  </w:t>
      </w:r>
      <w:r w:rsidR="009F5389">
        <w:rPr>
          <w:rFonts w:asciiTheme="majorBidi" w:hAnsiTheme="majorBidi" w:cstheme="majorBidi"/>
          <w:sz w:val="24"/>
          <w:szCs w:val="24"/>
          <w:lang w:val="en-CA"/>
        </w:rPr>
        <w:t xml:space="preserve">In Chapter </w:t>
      </w:r>
      <w:r w:rsidR="002C0347">
        <w:rPr>
          <w:rFonts w:asciiTheme="majorBidi" w:hAnsiTheme="majorBidi" w:cstheme="majorBidi"/>
          <w:sz w:val="24"/>
          <w:szCs w:val="24"/>
          <w:lang w:val="en-CA"/>
        </w:rPr>
        <w:t>4</w:t>
      </w:r>
      <w:r w:rsidR="009F5389">
        <w:rPr>
          <w:rFonts w:asciiTheme="majorBidi" w:hAnsiTheme="majorBidi" w:cstheme="majorBidi"/>
          <w:sz w:val="24"/>
          <w:szCs w:val="24"/>
          <w:lang w:val="en-CA"/>
        </w:rPr>
        <w:t xml:space="preserve"> the sequence evident in the treatment of ownership was presented more broadly as a movement from the state of nature to the civil condition, and thus from the </w:t>
      </w:r>
      <w:r w:rsidR="002C0347">
        <w:rPr>
          <w:rFonts w:asciiTheme="majorBidi" w:hAnsiTheme="majorBidi" w:cstheme="majorBidi"/>
          <w:sz w:val="24"/>
          <w:szCs w:val="24"/>
          <w:lang w:val="en-CA"/>
        </w:rPr>
        <w:t xml:space="preserve">bilateral </w:t>
      </w:r>
      <w:r w:rsidR="009F5389">
        <w:rPr>
          <w:rFonts w:asciiTheme="majorBidi" w:hAnsiTheme="majorBidi" w:cstheme="majorBidi"/>
          <w:sz w:val="24"/>
          <w:szCs w:val="24"/>
          <w:lang w:val="en-CA"/>
        </w:rPr>
        <w:t xml:space="preserve">logic of the private law rights to the </w:t>
      </w:r>
      <w:r w:rsidR="002C0347">
        <w:rPr>
          <w:rFonts w:asciiTheme="majorBidi" w:hAnsiTheme="majorBidi" w:cstheme="majorBidi"/>
          <w:sz w:val="24"/>
          <w:szCs w:val="24"/>
          <w:lang w:val="en-CA"/>
        </w:rPr>
        <w:t xml:space="preserve">omnilateral </w:t>
      </w:r>
      <w:r w:rsidR="009F5389">
        <w:rPr>
          <w:rFonts w:asciiTheme="majorBidi" w:hAnsiTheme="majorBidi" w:cstheme="majorBidi"/>
          <w:sz w:val="24"/>
          <w:szCs w:val="24"/>
          <w:lang w:val="en-CA"/>
        </w:rPr>
        <w:t xml:space="preserve">institutional context in which those rights </w:t>
      </w:r>
      <w:r w:rsidR="002C0347">
        <w:rPr>
          <w:rFonts w:asciiTheme="majorBidi" w:hAnsiTheme="majorBidi" w:cstheme="majorBidi"/>
          <w:sz w:val="24"/>
          <w:szCs w:val="24"/>
          <w:lang w:val="en-CA"/>
        </w:rPr>
        <w:t>operate publicly and systematically.  In those chapters, the idea of a conceptual sequence was invoked to deal with different aspects of private law.  The present chapter has more radical ambitions: to show the relevance of conceptu</w:t>
      </w:r>
      <w:r w:rsidR="00142612">
        <w:rPr>
          <w:rFonts w:asciiTheme="majorBidi" w:hAnsiTheme="majorBidi" w:cstheme="majorBidi"/>
          <w:sz w:val="24"/>
          <w:szCs w:val="24"/>
          <w:lang w:val="en-CA"/>
        </w:rPr>
        <w:t>al sequence for the pluralism of justice, and thus for</w:t>
      </w:r>
      <w:r w:rsidR="002C0347">
        <w:rPr>
          <w:rFonts w:asciiTheme="majorBidi" w:hAnsiTheme="majorBidi" w:cstheme="majorBidi"/>
          <w:sz w:val="24"/>
          <w:szCs w:val="24"/>
          <w:lang w:val="en-CA"/>
        </w:rPr>
        <w:t xml:space="preserve"> bridging the divide between private law and public law.</w:t>
      </w:r>
      <w:r w:rsidR="004268C6">
        <w:rPr>
          <w:rFonts w:asciiTheme="majorBidi" w:hAnsiTheme="majorBidi" w:cstheme="majorBidi"/>
          <w:sz w:val="24"/>
          <w:szCs w:val="24"/>
          <w:lang w:val="en-CA"/>
        </w:rPr>
        <w:t xml:space="preserve"> </w:t>
      </w:r>
    </w:p>
    <w:p w:rsidR="00314FD1" w:rsidRDefault="00322DB6" w:rsidP="00322DB6">
      <w:pPr>
        <w:spacing w:line="480" w:lineRule="auto"/>
        <w:ind w:firstLine="720"/>
        <w:rPr>
          <w:rFonts w:asciiTheme="majorBidi" w:hAnsiTheme="majorBidi" w:cstheme="majorBidi"/>
          <w:sz w:val="24"/>
          <w:szCs w:val="24"/>
          <w:lang w:val="en-CA"/>
        </w:rPr>
      </w:pPr>
      <w:r>
        <w:rPr>
          <w:rFonts w:asciiTheme="majorBidi" w:hAnsiTheme="majorBidi" w:cstheme="majorBidi"/>
          <w:sz w:val="24"/>
          <w:szCs w:val="24"/>
          <w:lang w:val="en-CA"/>
        </w:rPr>
        <w:t>On the methodologi</w:t>
      </w:r>
      <w:r w:rsidR="00C1750D">
        <w:rPr>
          <w:rFonts w:asciiTheme="majorBidi" w:hAnsiTheme="majorBidi" w:cstheme="majorBidi"/>
          <w:sz w:val="24"/>
          <w:szCs w:val="24"/>
          <w:lang w:val="en-CA"/>
        </w:rPr>
        <w:t xml:space="preserve">cal plane, </w:t>
      </w:r>
      <w:r w:rsidR="00B7723A">
        <w:rPr>
          <w:rFonts w:asciiTheme="majorBidi" w:hAnsiTheme="majorBidi" w:cstheme="majorBidi"/>
          <w:sz w:val="24"/>
          <w:szCs w:val="24"/>
          <w:lang w:val="en-CA"/>
        </w:rPr>
        <w:t xml:space="preserve">the unity of </w:t>
      </w:r>
      <w:r w:rsidR="00C1750D">
        <w:rPr>
          <w:rFonts w:asciiTheme="majorBidi" w:hAnsiTheme="majorBidi" w:cstheme="majorBidi"/>
          <w:sz w:val="24"/>
          <w:szCs w:val="24"/>
          <w:lang w:val="en-CA"/>
        </w:rPr>
        <w:t xml:space="preserve">a system of rights </w:t>
      </w:r>
      <w:r w:rsidR="00742C9B">
        <w:rPr>
          <w:rFonts w:asciiTheme="majorBidi" w:hAnsiTheme="majorBidi" w:cstheme="majorBidi"/>
          <w:sz w:val="24"/>
          <w:szCs w:val="24"/>
          <w:lang w:val="en-CA"/>
        </w:rPr>
        <w:t xml:space="preserve">can be </w:t>
      </w:r>
      <w:r w:rsidR="00C1750D">
        <w:rPr>
          <w:rFonts w:asciiTheme="majorBidi" w:hAnsiTheme="majorBidi" w:cstheme="majorBidi"/>
          <w:sz w:val="24"/>
          <w:szCs w:val="24"/>
          <w:lang w:val="en-CA"/>
        </w:rPr>
        <w:t xml:space="preserve">explicated </w:t>
      </w:r>
      <w:r w:rsidR="00742C9B">
        <w:rPr>
          <w:rFonts w:asciiTheme="majorBidi" w:hAnsiTheme="majorBidi" w:cstheme="majorBidi"/>
          <w:sz w:val="24"/>
          <w:szCs w:val="24"/>
          <w:lang w:val="en-CA"/>
        </w:rPr>
        <w:t>only through</w:t>
      </w:r>
      <w:r w:rsidR="00C1750D">
        <w:rPr>
          <w:rFonts w:asciiTheme="majorBidi" w:hAnsiTheme="majorBidi" w:cstheme="majorBidi"/>
          <w:sz w:val="24"/>
          <w:szCs w:val="24"/>
          <w:lang w:val="en-CA"/>
        </w:rPr>
        <w:t xml:space="preserve"> a conceptual sequence.  The root idea of a system of rights is the equal reciprocal</w:t>
      </w:r>
      <w:r w:rsidR="00742C9B">
        <w:rPr>
          <w:rFonts w:asciiTheme="majorBidi" w:hAnsiTheme="majorBidi" w:cstheme="majorBidi"/>
          <w:sz w:val="24"/>
          <w:szCs w:val="24"/>
          <w:lang w:val="en-CA"/>
        </w:rPr>
        <w:t xml:space="preserve"> freedom of all</w:t>
      </w:r>
      <w:r w:rsidR="00C1750D">
        <w:rPr>
          <w:rFonts w:asciiTheme="majorBidi" w:hAnsiTheme="majorBidi" w:cstheme="majorBidi"/>
          <w:sz w:val="24"/>
          <w:szCs w:val="24"/>
          <w:lang w:val="en-CA"/>
        </w:rPr>
        <w:t xml:space="preserve">.   </w:t>
      </w:r>
      <w:r w:rsidR="0022113C">
        <w:rPr>
          <w:rFonts w:asciiTheme="majorBidi" w:hAnsiTheme="majorBidi" w:cstheme="majorBidi"/>
          <w:sz w:val="24"/>
          <w:szCs w:val="24"/>
          <w:lang w:val="en-CA"/>
        </w:rPr>
        <w:t xml:space="preserve">Such </w:t>
      </w:r>
      <w:r w:rsidR="00C1750D">
        <w:rPr>
          <w:rFonts w:asciiTheme="majorBidi" w:hAnsiTheme="majorBidi" w:cstheme="majorBidi"/>
          <w:sz w:val="24"/>
          <w:szCs w:val="24"/>
          <w:lang w:val="en-CA"/>
        </w:rPr>
        <w:t xml:space="preserve">freedom is an abstraction that </w:t>
      </w:r>
      <w:r w:rsidR="00F40836">
        <w:rPr>
          <w:rFonts w:asciiTheme="majorBidi" w:hAnsiTheme="majorBidi" w:cstheme="majorBidi"/>
          <w:sz w:val="24"/>
          <w:szCs w:val="24"/>
          <w:lang w:val="en-CA"/>
        </w:rPr>
        <w:t xml:space="preserve">is </w:t>
      </w:r>
      <w:r w:rsidR="00C1750D">
        <w:rPr>
          <w:rFonts w:asciiTheme="majorBidi" w:hAnsiTheme="majorBidi" w:cstheme="majorBidi"/>
          <w:sz w:val="24"/>
          <w:szCs w:val="24"/>
          <w:lang w:val="en-CA"/>
        </w:rPr>
        <w:t>rendered determinate through concepts of greater and lesser generality until it can be actualized</w:t>
      </w:r>
      <w:r w:rsidR="0022113C">
        <w:rPr>
          <w:rFonts w:asciiTheme="majorBidi" w:hAnsiTheme="majorBidi" w:cstheme="majorBidi"/>
          <w:sz w:val="24"/>
          <w:szCs w:val="24"/>
          <w:lang w:val="en-CA"/>
        </w:rPr>
        <w:t xml:space="preserve"> in a legal order</w:t>
      </w:r>
      <w:r w:rsidR="00C1750D">
        <w:rPr>
          <w:rFonts w:asciiTheme="majorBidi" w:hAnsiTheme="majorBidi" w:cstheme="majorBidi"/>
          <w:sz w:val="24"/>
          <w:szCs w:val="24"/>
          <w:lang w:val="en-CA"/>
        </w:rPr>
        <w:t xml:space="preserve"> and applied to the specific actions of specific persons. </w:t>
      </w:r>
      <w:r w:rsidR="00F40836">
        <w:rPr>
          <w:rFonts w:asciiTheme="majorBidi" w:hAnsiTheme="majorBidi" w:cstheme="majorBidi"/>
          <w:sz w:val="24"/>
          <w:szCs w:val="24"/>
          <w:lang w:val="en-CA"/>
        </w:rPr>
        <w:t xml:space="preserve">  Unlike consequentialist principles such as the principle of utility, it does not </w:t>
      </w:r>
      <w:r w:rsidR="0022113C">
        <w:rPr>
          <w:rFonts w:asciiTheme="majorBidi" w:hAnsiTheme="majorBidi" w:cstheme="majorBidi"/>
          <w:sz w:val="24"/>
          <w:szCs w:val="24"/>
          <w:lang w:val="en-CA"/>
        </w:rPr>
        <w:t>in its own terms directly bear on the conduct of individual</w:t>
      </w:r>
      <w:r w:rsidR="00A02D6B">
        <w:rPr>
          <w:rFonts w:asciiTheme="majorBidi" w:hAnsiTheme="majorBidi" w:cstheme="majorBidi"/>
          <w:sz w:val="24"/>
          <w:szCs w:val="24"/>
          <w:lang w:val="en-CA"/>
        </w:rPr>
        <w:t>s</w:t>
      </w:r>
      <w:r w:rsidR="00B7723A">
        <w:rPr>
          <w:rFonts w:asciiTheme="majorBidi" w:hAnsiTheme="majorBidi" w:cstheme="majorBidi"/>
          <w:sz w:val="24"/>
          <w:szCs w:val="24"/>
          <w:lang w:val="en-CA"/>
        </w:rPr>
        <w:t xml:space="preserve"> and officials</w:t>
      </w:r>
      <w:r w:rsidR="00A02D6B">
        <w:rPr>
          <w:rFonts w:asciiTheme="majorBidi" w:hAnsiTheme="majorBidi" w:cstheme="majorBidi"/>
          <w:sz w:val="24"/>
          <w:szCs w:val="24"/>
          <w:lang w:val="en-CA"/>
        </w:rPr>
        <w:t xml:space="preserve">, but rather becomes intelligible only through the elucidation of the various rights that are expressive of it and </w:t>
      </w:r>
      <w:r w:rsidR="00742C9B">
        <w:rPr>
          <w:rFonts w:asciiTheme="majorBidi" w:hAnsiTheme="majorBidi" w:cstheme="majorBidi"/>
          <w:sz w:val="24"/>
          <w:szCs w:val="24"/>
          <w:lang w:val="en-CA"/>
        </w:rPr>
        <w:t xml:space="preserve">of </w:t>
      </w:r>
      <w:r w:rsidR="00A02D6B">
        <w:rPr>
          <w:rFonts w:asciiTheme="majorBidi" w:hAnsiTheme="majorBidi" w:cstheme="majorBidi"/>
          <w:sz w:val="24"/>
          <w:szCs w:val="24"/>
          <w:lang w:val="en-CA"/>
        </w:rPr>
        <w:t>the various legal institutions that make those rights effective.</w:t>
      </w:r>
      <w:r w:rsidR="00F3737B">
        <w:rPr>
          <w:rFonts w:asciiTheme="majorBidi" w:hAnsiTheme="majorBidi" w:cstheme="majorBidi"/>
          <w:sz w:val="24"/>
          <w:szCs w:val="24"/>
          <w:lang w:val="en-CA"/>
        </w:rPr>
        <w:t xml:space="preserve"> </w:t>
      </w:r>
      <w:r w:rsidR="00743665">
        <w:rPr>
          <w:rFonts w:asciiTheme="majorBidi" w:hAnsiTheme="majorBidi" w:cstheme="majorBidi"/>
          <w:sz w:val="24"/>
          <w:szCs w:val="24"/>
          <w:lang w:val="en-CA"/>
        </w:rPr>
        <w:t xml:space="preserve"> Thus, between the axiomatic status of equal reciprocal freedom and the possibility of appl</w:t>
      </w:r>
      <w:r w:rsidR="00C44D53">
        <w:rPr>
          <w:rFonts w:asciiTheme="majorBidi" w:hAnsiTheme="majorBidi" w:cstheme="majorBidi"/>
          <w:sz w:val="24"/>
          <w:szCs w:val="24"/>
          <w:lang w:val="en-CA"/>
        </w:rPr>
        <w:t>ying it</w:t>
      </w:r>
      <w:r w:rsidR="00743665">
        <w:rPr>
          <w:rFonts w:asciiTheme="majorBidi" w:hAnsiTheme="majorBidi" w:cstheme="majorBidi"/>
          <w:sz w:val="24"/>
          <w:szCs w:val="24"/>
          <w:lang w:val="en-CA"/>
        </w:rPr>
        <w:t xml:space="preserve"> to </w:t>
      </w:r>
      <w:r w:rsidR="00BD28B9">
        <w:rPr>
          <w:rFonts w:asciiTheme="majorBidi" w:hAnsiTheme="majorBidi" w:cstheme="majorBidi"/>
          <w:sz w:val="24"/>
          <w:szCs w:val="24"/>
          <w:lang w:val="en-CA"/>
        </w:rPr>
        <w:t xml:space="preserve">the particularities of </w:t>
      </w:r>
      <w:r w:rsidR="00743665">
        <w:rPr>
          <w:rFonts w:asciiTheme="majorBidi" w:hAnsiTheme="majorBidi" w:cstheme="majorBidi"/>
          <w:sz w:val="24"/>
          <w:szCs w:val="24"/>
          <w:lang w:val="en-CA"/>
        </w:rPr>
        <w:t>social life lie a series of intermediary concepts.</w:t>
      </w:r>
      <w:r w:rsidR="000A79F5">
        <w:rPr>
          <w:rStyle w:val="ac"/>
          <w:rFonts w:asciiTheme="majorBidi" w:hAnsiTheme="majorBidi" w:cstheme="majorBidi"/>
          <w:sz w:val="24"/>
          <w:szCs w:val="24"/>
          <w:lang w:val="en-CA"/>
        </w:rPr>
        <w:footnoteReference w:id="7"/>
      </w:r>
      <w:r w:rsidR="00743665">
        <w:rPr>
          <w:rFonts w:asciiTheme="majorBidi" w:hAnsiTheme="majorBidi" w:cstheme="majorBidi"/>
          <w:sz w:val="24"/>
          <w:szCs w:val="24"/>
          <w:lang w:val="en-CA"/>
        </w:rPr>
        <w:t xml:space="preserve">  </w:t>
      </w:r>
      <w:r w:rsidR="0074324E">
        <w:rPr>
          <w:rFonts w:asciiTheme="majorBidi" w:hAnsiTheme="majorBidi" w:cstheme="majorBidi"/>
          <w:sz w:val="24"/>
          <w:szCs w:val="24"/>
          <w:lang w:val="en-CA"/>
        </w:rPr>
        <w:t>Moreover, the very abstractness of equal reciprocal freedom means that, given the variety of these concepts—some of which are substantive and some of which are institutional</w:t>
      </w:r>
      <w:r w:rsidR="00F3737B">
        <w:rPr>
          <w:rFonts w:asciiTheme="majorBidi" w:hAnsiTheme="majorBidi" w:cstheme="majorBidi"/>
          <w:sz w:val="24"/>
          <w:szCs w:val="24"/>
          <w:lang w:val="en-CA"/>
        </w:rPr>
        <w:t>, some of which pertain to private law and some of which pertain to public law</w:t>
      </w:r>
      <w:r w:rsidR="0074324E">
        <w:rPr>
          <w:rFonts w:asciiTheme="majorBidi" w:hAnsiTheme="majorBidi" w:cstheme="majorBidi"/>
          <w:sz w:val="24"/>
          <w:szCs w:val="24"/>
          <w:lang w:val="en-CA"/>
        </w:rPr>
        <w:t xml:space="preserve">—they cannot be developed directly out of equal reciprocal freedom but must be developed out of one another.   </w:t>
      </w:r>
      <w:r w:rsidR="000A79F5">
        <w:rPr>
          <w:rFonts w:asciiTheme="majorBidi" w:hAnsiTheme="majorBidi" w:cstheme="majorBidi"/>
          <w:sz w:val="24"/>
          <w:szCs w:val="24"/>
          <w:lang w:val="en-CA"/>
        </w:rPr>
        <w:t xml:space="preserve"> </w:t>
      </w:r>
      <w:r w:rsidR="00552F34">
        <w:rPr>
          <w:rFonts w:asciiTheme="majorBidi" w:hAnsiTheme="majorBidi" w:cstheme="majorBidi"/>
          <w:sz w:val="24"/>
          <w:szCs w:val="24"/>
          <w:lang w:val="en-CA"/>
        </w:rPr>
        <w:t xml:space="preserve">Hence, the </w:t>
      </w:r>
      <w:r w:rsidR="00CA3FF3">
        <w:rPr>
          <w:rFonts w:asciiTheme="majorBidi" w:hAnsiTheme="majorBidi" w:cstheme="majorBidi"/>
          <w:sz w:val="24"/>
          <w:szCs w:val="24"/>
          <w:lang w:val="en-CA"/>
        </w:rPr>
        <w:t>sequence</w:t>
      </w:r>
      <w:r w:rsidR="00552F34">
        <w:rPr>
          <w:rFonts w:asciiTheme="majorBidi" w:hAnsiTheme="majorBidi" w:cstheme="majorBidi"/>
          <w:sz w:val="24"/>
          <w:szCs w:val="24"/>
          <w:lang w:val="en-CA"/>
        </w:rPr>
        <w:t xml:space="preserve"> in which th</w:t>
      </w:r>
      <w:r w:rsidR="000A79F5">
        <w:rPr>
          <w:rFonts w:asciiTheme="majorBidi" w:hAnsiTheme="majorBidi" w:cstheme="majorBidi"/>
          <w:sz w:val="24"/>
          <w:szCs w:val="24"/>
          <w:lang w:val="en-CA"/>
        </w:rPr>
        <w:t xml:space="preserve">e intermediary concepts are elucidated is crucial to our understanding of the system of rights that they generate.  </w:t>
      </w:r>
      <w:r w:rsidR="00552F34">
        <w:rPr>
          <w:rFonts w:asciiTheme="majorBidi" w:hAnsiTheme="majorBidi" w:cstheme="majorBidi"/>
          <w:sz w:val="24"/>
          <w:szCs w:val="24"/>
          <w:lang w:val="en-CA"/>
        </w:rPr>
        <w:t xml:space="preserve">If, then, both corrective justice and distributive justice are present within this conceptual sequence, the unity </w:t>
      </w:r>
      <w:r w:rsidR="006C0575">
        <w:rPr>
          <w:rFonts w:asciiTheme="majorBidi" w:hAnsiTheme="majorBidi" w:cstheme="majorBidi"/>
          <w:sz w:val="24"/>
          <w:szCs w:val="24"/>
          <w:lang w:val="en-CA"/>
        </w:rPr>
        <w:t xml:space="preserve">that binds them together </w:t>
      </w:r>
      <w:r w:rsidR="00552F34">
        <w:rPr>
          <w:rFonts w:asciiTheme="majorBidi" w:hAnsiTheme="majorBidi" w:cstheme="majorBidi"/>
          <w:sz w:val="24"/>
          <w:szCs w:val="24"/>
          <w:lang w:val="en-CA"/>
        </w:rPr>
        <w:t>cannot be either of the diverse kinds of justifications whose structure they respectively represent</w:t>
      </w:r>
      <w:r w:rsidR="00BD082E">
        <w:rPr>
          <w:rFonts w:asciiTheme="majorBidi" w:hAnsiTheme="majorBidi" w:cstheme="majorBidi"/>
          <w:sz w:val="24"/>
          <w:szCs w:val="24"/>
          <w:lang w:val="en-CA"/>
        </w:rPr>
        <w:t xml:space="preserve">.  Rather, the unity must reside in </w:t>
      </w:r>
      <w:r w:rsidR="00C44D53">
        <w:rPr>
          <w:rFonts w:asciiTheme="majorBidi" w:hAnsiTheme="majorBidi" w:cstheme="majorBidi"/>
          <w:sz w:val="24"/>
          <w:szCs w:val="24"/>
          <w:lang w:val="en-CA"/>
        </w:rPr>
        <w:t xml:space="preserve">the internal integration </w:t>
      </w:r>
      <w:r w:rsidR="00C01B91">
        <w:rPr>
          <w:rFonts w:asciiTheme="majorBidi" w:hAnsiTheme="majorBidi" w:cstheme="majorBidi"/>
          <w:sz w:val="24"/>
          <w:szCs w:val="24"/>
          <w:lang w:val="en-CA"/>
        </w:rPr>
        <w:t xml:space="preserve">of the sequence itself </w:t>
      </w:r>
      <w:r w:rsidR="005350C7">
        <w:rPr>
          <w:rFonts w:asciiTheme="majorBidi" w:hAnsiTheme="majorBidi" w:cstheme="majorBidi"/>
          <w:sz w:val="24"/>
          <w:szCs w:val="24"/>
          <w:lang w:val="en-CA"/>
        </w:rPr>
        <w:t xml:space="preserve">as it </w:t>
      </w:r>
      <w:r w:rsidR="00C01B91">
        <w:rPr>
          <w:rFonts w:asciiTheme="majorBidi" w:hAnsiTheme="majorBidi" w:cstheme="majorBidi"/>
          <w:sz w:val="24"/>
          <w:szCs w:val="24"/>
          <w:lang w:val="en-CA"/>
        </w:rPr>
        <w:t>comprehensively realiz</w:t>
      </w:r>
      <w:r w:rsidR="005350C7">
        <w:rPr>
          <w:rFonts w:asciiTheme="majorBidi" w:hAnsiTheme="majorBidi" w:cstheme="majorBidi"/>
          <w:sz w:val="24"/>
          <w:szCs w:val="24"/>
          <w:lang w:val="en-CA"/>
        </w:rPr>
        <w:t>es</w:t>
      </w:r>
      <w:r w:rsidR="00C01B91">
        <w:rPr>
          <w:rFonts w:asciiTheme="majorBidi" w:hAnsiTheme="majorBidi" w:cstheme="majorBidi"/>
          <w:sz w:val="24"/>
          <w:szCs w:val="24"/>
          <w:lang w:val="en-CA"/>
        </w:rPr>
        <w:t xml:space="preserve"> the </w:t>
      </w:r>
      <w:r w:rsidR="00DF6B04">
        <w:rPr>
          <w:rFonts w:asciiTheme="majorBidi" w:hAnsiTheme="majorBidi" w:cstheme="majorBidi"/>
          <w:sz w:val="24"/>
          <w:szCs w:val="24"/>
          <w:lang w:val="en-CA"/>
        </w:rPr>
        <w:t xml:space="preserve">equal reciprocal </w:t>
      </w:r>
      <w:r w:rsidR="00BC69AB">
        <w:rPr>
          <w:rFonts w:asciiTheme="majorBidi" w:hAnsiTheme="majorBidi" w:cstheme="majorBidi"/>
          <w:sz w:val="24"/>
          <w:szCs w:val="24"/>
          <w:lang w:val="en-CA"/>
        </w:rPr>
        <w:t xml:space="preserve">freedom </w:t>
      </w:r>
      <w:r w:rsidR="00C01B91">
        <w:rPr>
          <w:rFonts w:asciiTheme="majorBidi" w:hAnsiTheme="majorBidi" w:cstheme="majorBidi"/>
          <w:sz w:val="24"/>
          <w:szCs w:val="24"/>
          <w:lang w:val="en-CA"/>
        </w:rPr>
        <w:t>of all.</w:t>
      </w:r>
      <w:r w:rsidR="00BC69AB">
        <w:rPr>
          <w:rFonts w:asciiTheme="majorBidi" w:hAnsiTheme="majorBidi" w:cstheme="majorBidi"/>
          <w:sz w:val="24"/>
          <w:szCs w:val="24"/>
          <w:lang w:val="en-CA"/>
        </w:rPr>
        <w:t xml:space="preserve">  </w:t>
      </w:r>
      <w:r w:rsidR="00471E81">
        <w:rPr>
          <w:rFonts w:asciiTheme="majorBidi" w:hAnsiTheme="majorBidi" w:cstheme="majorBidi"/>
          <w:sz w:val="24"/>
          <w:szCs w:val="24"/>
          <w:lang w:val="en-CA"/>
        </w:rPr>
        <w:t>The operation of this sequence is the subject of this chapter.</w:t>
      </w:r>
    </w:p>
    <w:p w:rsidR="00F220A5" w:rsidRPr="00D34216" w:rsidRDefault="00F220A5" w:rsidP="00D34216">
      <w:pPr>
        <w:spacing w:line="480" w:lineRule="auto"/>
        <w:jc w:val="center"/>
        <w:rPr>
          <w:rFonts w:asciiTheme="majorBidi" w:hAnsiTheme="majorBidi" w:cstheme="majorBidi"/>
          <w:i/>
          <w:sz w:val="24"/>
          <w:szCs w:val="24"/>
        </w:rPr>
      </w:pPr>
      <w:r w:rsidRPr="00D34216">
        <w:rPr>
          <w:rFonts w:asciiTheme="majorBidi" w:hAnsiTheme="majorBidi" w:cstheme="majorBidi"/>
          <w:b/>
          <w:i/>
          <w:sz w:val="24"/>
          <w:szCs w:val="24"/>
        </w:rPr>
        <w:t xml:space="preserve">2.  </w:t>
      </w:r>
      <w:r w:rsidR="00D34216" w:rsidRPr="00D34216">
        <w:rPr>
          <w:rFonts w:asciiTheme="majorBidi" w:hAnsiTheme="majorBidi" w:cstheme="majorBidi"/>
          <w:b/>
          <w:i/>
          <w:sz w:val="24"/>
          <w:szCs w:val="24"/>
        </w:rPr>
        <w:t>From Pluralism to Sequence</w:t>
      </w:r>
    </w:p>
    <w:p w:rsidR="00F220A5" w:rsidRPr="00F220A5" w:rsidRDefault="00F220A5" w:rsidP="00D34216">
      <w:pPr>
        <w:spacing w:line="480" w:lineRule="auto"/>
        <w:rPr>
          <w:rFonts w:asciiTheme="majorBidi" w:hAnsiTheme="majorBidi" w:cstheme="majorBidi"/>
          <w:sz w:val="24"/>
          <w:szCs w:val="24"/>
        </w:rPr>
      </w:pPr>
      <w:r w:rsidRPr="00F220A5">
        <w:rPr>
          <w:rFonts w:asciiTheme="majorBidi" w:hAnsiTheme="majorBidi" w:cstheme="majorBidi"/>
          <w:sz w:val="24"/>
          <w:szCs w:val="24"/>
        </w:rPr>
        <w:t>Given</w:t>
      </w:r>
      <w:r w:rsidR="00F41D11">
        <w:rPr>
          <w:rFonts w:asciiTheme="majorBidi" w:hAnsiTheme="majorBidi" w:cstheme="majorBidi"/>
          <w:sz w:val="24"/>
          <w:szCs w:val="24"/>
        </w:rPr>
        <w:t xml:space="preserve">, then, </w:t>
      </w:r>
      <w:r w:rsidRPr="00F220A5">
        <w:rPr>
          <w:rFonts w:asciiTheme="majorBidi" w:hAnsiTheme="majorBidi" w:cstheme="majorBidi"/>
          <w:sz w:val="24"/>
          <w:szCs w:val="24"/>
        </w:rPr>
        <w:t xml:space="preserve">that corrective justice and </w:t>
      </w:r>
      <w:r w:rsidR="00D34216">
        <w:rPr>
          <w:rFonts w:asciiTheme="majorBidi" w:hAnsiTheme="majorBidi" w:cstheme="majorBidi"/>
          <w:sz w:val="24"/>
          <w:szCs w:val="24"/>
        </w:rPr>
        <w:t xml:space="preserve">distributive justice </w:t>
      </w:r>
      <w:r w:rsidRPr="00F220A5">
        <w:rPr>
          <w:rFonts w:asciiTheme="majorBidi" w:hAnsiTheme="majorBidi" w:cstheme="majorBidi"/>
          <w:sz w:val="24"/>
          <w:szCs w:val="24"/>
        </w:rPr>
        <w:t xml:space="preserve">are </w:t>
      </w:r>
      <w:r w:rsidR="00D34216">
        <w:rPr>
          <w:rFonts w:asciiTheme="majorBidi" w:hAnsiTheme="majorBidi" w:cstheme="majorBidi"/>
          <w:sz w:val="24"/>
          <w:szCs w:val="24"/>
        </w:rPr>
        <w:t>diverse normative ideas</w:t>
      </w:r>
      <w:r w:rsidRPr="00F220A5">
        <w:rPr>
          <w:rFonts w:asciiTheme="majorBidi" w:hAnsiTheme="majorBidi" w:cstheme="majorBidi"/>
          <w:sz w:val="24"/>
          <w:szCs w:val="24"/>
        </w:rPr>
        <w:t>, how can the</w:t>
      </w:r>
      <w:r w:rsidR="00D34216">
        <w:rPr>
          <w:rFonts w:asciiTheme="majorBidi" w:hAnsiTheme="majorBidi" w:cstheme="majorBidi"/>
          <w:sz w:val="24"/>
          <w:szCs w:val="24"/>
        </w:rPr>
        <w:t xml:space="preserve">ir combination form a unity </w:t>
      </w:r>
      <w:r w:rsidRPr="00F220A5">
        <w:rPr>
          <w:rFonts w:asciiTheme="majorBidi" w:hAnsiTheme="majorBidi" w:cstheme="majorBidi"/>
          <w:sz w:val="24"/>
          <w:szCs w:val="24"/>
        </w:rPr>
        <w:t>w</w:t>
      </w:r>
      <w:r w:rsidR="00D34216">
        <w:rPr>
          <w:rFonts w:asciiTheme="majorBidi" w:hAnsiTheme="majorBidi" w:cstheme="majorBidi"/>
          <w:sz w:val="24"/>
          <w:szCs w:val="24"/>
        </w:rPr>
        <w:t xml:space="preserve">hile maintaining </w:t>
      </w:r>
      <w:r w:rsidRPr="00F220A5">
        <w:rPr>
          <w:rFonts w:asciiTheme="majorBidi" w:hAnsiTheme="majorBidi" w:cstheme="majorBidi"/>
          <w:sz w:val="24"/>
          <w:szCs w:val="24"/>
        </w:rPr>
        <w:t xml:space="preserve">their distinctness?  </w:t>
      </w:r>
    </w:p>
    <w:p w:rsidR="00F220A5" w:rsidRPr="00F220A5" w:rsidRDefault="00F220A5" w:rsidP="00F220A5">
      <w:pPr>
        <w:spacing w:line="480" w:lineRule="auto"/>
        <w:ind w:firstLine="720"/>
        <w:rPr>
          <w:rFonts w:asciiTheme="majorBidi" w:hAnsiTheme="majorBidi" w:cstheme="majorBidi"/>
          <w:sz w:val="24"/>
          <w:szCs w:val="24"/>
        </w:rPr>
      </w:pPr>
      <w:r w:rsidRPr="00F220A5">
        <w:rPr>
          <w:rFonts w:asciiTheme="majorBidi" w:hAnsiTheme="majorBidi" w:cstheme="majorBidi"/>
          <w:sz w:val="24"/>
          <w:szCs w:val="24"/>
        </w:rPr>
        <w:t>One possibility is to regard corrective justice</w:t>
      </w:r>
      <w:r w:rsidR="00FA2C8C">
        <w:rPr>
          <w:rFonts w:asciiTheme="majorBidi" w:hAnsiTheme="majorBidi" w:cstheme="majorBidi"/>
          <w:sz w:val="24"/>
          <w:szCs w:val="24"/>
        </w:rPr>
        <w:t xml:space="preserve"> and distributive justice as </w:t>
      </w:r>
      <w:r w:rsidR="00FA2C8C" w:rsidRPr="00953443">
        <w:rPr>
          <w:rFonts w:asciiTheme="majorBidi" w:hAnsiTheme="majorBidi" w:cstheme="majorBidi"/>
          <w:i/>
          <w:iCs/>
          <w:sz w:val="24"/>
          <w:szCs w:val="24"/>
        </w:rPr>
        <w:t>indirect</w:t>
      </w:r>
      <w:r w:rsidR="00FA2C8C">
        <w:rPr>
          <w:rFonts w:asciiTheme="majorBidi" w:hAnsiTheme="majorBidi" w:cstheme="majorBidi"/>
          <w:sz w:val="24"/>
          <w:szCs w:val="24"/>
        </w:rPr>
        <w:t xml:space="preserve"> expressions of the same principle, so that </w:t>
      </w:r>
      <w:r w:rsidRPr="00F220A5">
        <w:rPr>
          <w:rFonts w:asciiTheme="majorBidi" w:hAnsiTheme="majorBidi" w:cstheme="majorBidi"/>
          <w:sz w:val="24"/>
          <w:szCs w:val="24"/>
        </w:rPr>
        <w:t>despite their apparent differences</w:t>
      </w:r>
      <w:r w:rsidR="00E76812">
        <w:rPr>
          <w:rFonts w:asciiTheme="majorBidi" w:hAnsiTheme="majorBidi" w:cstheme="majorBidi"/>
          <w:sz w:val="24"/>
          <w:szCs w:val="24"/>
        </w:rPr>
        <w:t xml:space="preserve"> when compared directly</w:t>
      </w:r>
      <w:r w:rsidRPr="00F220A5">
        <w:rPr>
          <w:rFonts w:asciiTheme="majorBidi" w:hAnsiTheme="majorBidi" w:cstheme="majorBidi"/>
          <w:sz w:val="24"/>
          <w:szCs w:val="24"/>
        </w:rPr>
        <w:t xml:space="preserve">, they simultaneously </w:t>
      </w:r>
      <w:r w:rsidR="001C0312">
        <w:rPr>
          <w:rFonts w:asciiTheme="majorBidi" w:hAnsiTheme="majorBidi" w:cstheme="majorBidi"/>
          <w:sz w:val="24"/>
          <w:szCs w:val="24"/>
        </w:rPr>
        <w:t xml:space="preserve">manifest a single uniform normative idea.  </w:t>
      </w:r>
      <w:r w:rsidR="00434580">
        <w:rPr>
          <w:rFonts w:asciiTheme="majorBidi" w:hAnsiTheme="majorBidi" w:cstheme="majorBidi"/>
          <w:sz w:val="24"/>
          <w:szCs w:val="24"/>
        </w:rPr>
        <w:t>They might, for instance</w:t>
      </w:r>
      <w:r w:rsidR="00953443">
        <w:rPr>
          <w:rFonts w:asciiTheme="majorBidi" w:hAnsiTheme="majorBidi" w:cstheme="majorBidi"/>
          <w:sz w:val="24"/>
          <w:szCs w:val="24"/>
        </w:rPr>
        <w:t>, refer</w:t>
      </w:r>
      <w:r w:rsidR="00434580">
        <w:rPr>
          <w:rFonts w:asciiTheme="majorBidi" w:hAnsiTheme="majorBidi" w:cstheme="majorBidi"/>
          <w:sz w:val="24"/>
          <w:szCs w:val="24"/>
        </w:rPr>
        <w:t xml:space="preserve"> t</w:t>
      </w:r>
      <w:r w:rsidRPr="00F220A5">
        <w:rPr>
          <w:rFonts w:asciiTheme="majorBidi" w:hAnsiTheme="majorBidi" w:cstheme="majorBidi"/>
          <w:sz w:val="24"/>
          <w:szCs w:val="24"/>
        </w:rPr>
        <w:t xml:space="preserve">o </w:t>
      </w:r>
      <w:r w:rsidR="00434580">
        <w:rPr>
          <w:rFonts w:asciiTheme="majorBidi" w:hAnsiTheme="majorBidi" w:cstheme="majorBidi"/>
          <w:sz w:val="24"/>
          <w:szCs w:val="24"/>
        </w:rPr>
        <w:t xml:space="preserve">circumstances in which different kinds of factors are relevant under </w:t>
      </w:r>
      <w:r w:rsidR="00330CA3">
        <w:rPr>
          <w:rFonts w:asciiTheme="majorBidi" w:hAnsiTheme="majorBidi" w:cstheme="majorBidi"/>
          <w:sz w:val="24"/>
          <w:szCs w:val="24"/>
        </w:rPr>
        <w:t xml:space="preserve">the principle of utility, with the result that, although determinations of liability and decisions about distribution seem dissimilar, both are situated within </w:t>
      </w:r>
      <w:r w:rsidRPr="00F220A5">
        <w:rPr>
          <w:rFonts w:asciiTheme="majorBidi" w:hAnsiTheme="majorBidi" w:cstheme="majorBidi"/>
          <w:sz w:val="24"/>
          <w:szCs w:val="24"/>
        </w:rPr>
        <w:t>a suitably capacious utilitarian calculation.  As Bruce Chapman put</w:t>
      </w:r>
      <w:r w:rsidR="00BD082E">
        <w:rPr>
          <w:rFonts w:asciiTheme="majorBidi" w:hAnsiTheme="majorBidi" w:cstheme="majorBidi"/>
          <w:sz w:val="24"/>
          <w:szCs w:val="24"/>
        </w:rPr>
        <w:t>s</w:t>
      </w:r>
      <w:r w:rsidRPr="00F220A5">
        <w:rPr>
          <w:rFonts w:asciiTheme="majorBidi" w:hAnsiTheme="majorBidi" w:cstheme="majorBidi"/>
          <w:sz w:val="24"/>
          <w:szCs w:val="24"/>
        </w:rPr>
        <w:t xml:space="preserve"> it in his illuminating treatment of pluralism in tort law, “Different values or choice criteria might in some direct sense be independent of one another, but nevertheless be indirectly related and, therefore, systematizable under some more comprehensive justificatory purpose.”</w:t>
      </w:r>
      <w:r w:rsidRPr="00F220A5">
        <w:rPr>
          <w:rFonts w:asciiTheme="majorBidi" w:hAnsiTheme="majorBidi" w:cstheme="majorBidi"/>
          <w:sz w:val="24"/>
          <w:szCs w:val="24"/>
          <w:vertAlign w:val="superscript"/>
        </w:rPr>
        <w:footnoteReference w:id="8"/>
      </w:r>
      <w:r w:rsidRPr="00F220A5">
        <w:rPr>
          <w:rFonts w:asciiTheme="majorBidi" w:hAnsiTheme="majorBidi" w:cstheme="majorBidi"/>
          <w:sz w:val="24"/>
          <w:szCs w:val="24"/>
        </w:rPr>
        <w:t xml:space="preserve">  After noting that this has always been the promise of utilitarianism, Chapman goes on to observe:</w:t>
      </w:r>
    </w:p>
    <w:p w:rsidR="00F220A5" w:rsidRDefault="00F220A5" w:rsidP="00F54E28">
      <w:pPr>
        <w:spacing w:line="480" w:lineRule="auto"/>
        <w:ind w:left="720"/>
        <w:rPr>
          <w:rFonts w:asciiTheme="majorBidi" w:hAnsiTheme="majorBidi" w:cstheme="majorBidi"/>
          <w:sz w:val="24"/>
          <w:szCs w:val="24"/>
        </w:rPr>
      </w:pPr>
      <w:r w:rsidRPr="00F220A5">
        <w:rPr>
          <w:rFonts w:asciiTheme="majorBidi" w:hAnsiTheme="majorBidi" w:cstheme="majorBidi"/>
          <w:sz w:val="24"/>
          <w:szCs w:val="24"/>
        </w:rPr>
        <w:t>Of course, this suggests that the pluralism with which we began is more apparent than real, for now the many criteria so systematized, while not immediately related to one another, are construed as mere aspects of some overarching super-value, such as utility or welfare, which provides a common measure, or commensurability, for them all.</w:t>
      </w:r>
      <w:r w:rsidRPr="00F220A5">
        <w:rPr>
          <w:rFonts w:asciiTheme="majorBidi" w:hAnsiTheme="majorBidi" w:cstheme="majorBidi"/>
          <w:sz w:val="24"/>
          <w:szCs w:val="24"/>
          <w:vertAlign w:val="superscript"/>
        </w:rPr>
        <w:footnoteReference w:id="9"/>
      </w:r>
      <w:r w:rsidRPr="00F220A5">
        <w:rPr>
          <w:rFonts w:asciiTheme="majorBidi" w:hAnsiTheme="majorBidi" w:cstheme="majorBidi"/>
          <w:sz w:val="24"/>
          <w:szCs w:val="24"/>
        </w:rPr>
        <w:t xml:space="preserve"> </w:t>
      </w:r>
    </w:p>
    <w:p w:rsidR="00BE2AFC" w:rsidRDefault="00434580" w:rsidP="00F220A5">
      <w:pPr>
        <w:spacing w:line="480" w:lineRule="auto"/>
        <w:ind w:firstLine="720"/>
        <w:rPr>
          <w:rFonts w:asciiTheme="majorBidi" w:hAnsiTheme="majorBidi" w:cstheme="majorBidi"/>
          <w:sz w:val="24"/>
          <w:szCs w:val="24"/>
        </w:rPr>
      </w:pPr>
      <w:r>
        <w:rPr>
          <w:rFonts w:asciiTheme="majorBidi" w:hAnsiTheme="majorBidi" w:cstheme="majorBidi"/>
          <w:sz w:val="24"/>
          <w:szCs w:val="24"/>
        </w:rPr>
        <w:t>However, t</w:t>
      </w:r>
      <w:r w:rsidR="00F220A5" w:rsidRPr="00F220A5">
        <w:rPr>
          <w:rFonts w:asciiTheme="majorBidi" w:hAnsiTheme="majorBidi" w:cstheme="majorBidi"/>
          <w:sz w:val="24"/>
          <w:szCs w:val="24"/>
        </w:rPr>
        <w:t xml:space="preserve">he possibility of thus transforming a </w:t>
      </w:r>
      <w:r w:rsidR="00734F3F">
        <w:rPr>
          <w:rFonts w:asciiTheme="majorBidi" w:hAnsiTheme="majorBidi" w:cstheme="majorBidi"/>
          <w:sz w:val="24"/>
          <w:szCs w:val="24"/>
        </w:rPr>
        <w:t xml:space="preserve">pluralism </w:t>
      </w:r>
      <w:r w:rsidR="00F220A5" w:rsidRPr="00F220A5">
        <w:rPr>
          <w:rFonts w:asciiTheme="majorBidi" w:hAnsiTheme="majorBidi" w:cstheme="majorBidi"/>
          <w:sz w:val="24"/>
          <w:szCs w:val="24"/>
        </w:rPr>
        <w:t>into a</w:t>
      </w:r>
      <w:r w:rsidR="00BD082E">
        <w:rPr>
          <w:rFonts w:asciiTheme="majorBidi" w:hAnsiTheme="majorBidi" w:cstheme="majorBidi"/>
          <w:sz w:val="24"/>
          <w:szCs w:val="24"/>
        </w:rPr>
        <w:t xml:space="preserve">n all-encompassing monism—a </w:t>
      </w:r>
      <w:r w:rsidR="00F220A5" w:rsidRPr="00F220A5">
        <w:rPr>
          <w:rFonts w:asciiTheme="majorBidi" w:hAnsiTheme="majorBidi" w:cstheme="majorBidi"/>
          <w:sz w:val="24"/>
          <w:szCs w:val="24"/>
        </w:rPr>
        <w:t>possibility that Chapman rightly dismisses</w:t>
      </w:r>
      <w:r w:rsidR="00BD082E">
        <w:rPr>
          <w:rFonts w:asciiTheme="majorBidi" w:hAnsiTheme="majorBidi" w:cstheme="majorBidi"/>
          <w:sz w:val="24"/>
          <w:szCs w:val="24"/>
        </w:rPr>
        <w:t>—d</w:t>
      </w:r>
      <w:r w:rsidR="00F220A5" w:rsidRPr="00F220A5">
        <w:rPr>
          <w:rFonts w:asciiTheme="majorBidi" w:hAnsiTheme="majorBidi" w:cstheme="majorBidi"/>
          <w:sz w:val="24"/>
          <w:szCs w:val="24"/>
        </w:rPr>
        <w:t>oes not plausibly apply to</w:t>
      </w:r>
      <w:r w:rsidR="00BD082E">
        <w:rPr>
          <w:rFonts w:asciiTheme="majorBidi" w:hAnsiTheme="majorBidi" w:cstheme="majorBidi"/>
          <w:sz w:val="24"/>
          <w:szCs w:val="24"/>
        </w:rPr>
        <w:t xml:space="preserve"> the difference between </w:t>
      </w:r>
      <w:r w:rsidR="00F220A5" w:rsidRPr="00F220A5">
        <w:rPr>
          <w:rFonts w:asciiTheme="majorBidi" w:hAnsiTheme="majorBidi" w:cstheme="majorBidi"/>
          <w:sz w:val="24"/>
          <w:szCs w:val="24"/>
        </w:rPr>
        <w:t xml:space="preserve">corrective justice and </w:t>
      </w:r>
      <w:r w:rsidR="00BD082E">
        <w:rPr>
          <w:rFonts w:asciiTheme="majorBidi" w:hAnsiTheme="majorBidi" w:cstheme="majorBidi"/>
          <w:sz w:val="24"/>
          <w:szCs w:val="24"/>
        </w:rPr>
        <w:t>distributive justice</w:t>
      </w:r>
      <w:r w:rsidR="00F220A5" w:rsidRPr="00F220A5">
        <w:rPr>
          <w:rFonts w:asciiTheme="majorBidi" w:hAnsiTheme="majorBidi" w:cstheme="majorBidi"/>
          <w:sz w:val="24"/>
          <w:szCs w:val="24"/>
        </w:rPr>
        <w:t>.</w:t>
      </w:r>
      <w:r w:rsidR="005350C7">
        <w:rPr>
          <w:rFonts w:asciiTheme="majorBidi" w:hAnsiTheme="majorBidi" w:cstheme="majorBidi"/>
          <w:sz w:val="24"/>
          <w:szCs w:val="24"/>
        </w:rPr>
        <w:t xml:space="preserve">  </w:t>
      </w:r>
      <w:r w:rsidR="00E241CC">
        <w:rPr>
          <w:rFonts w:asciiTheme="majorBidi" w:hAnsiTheme="majorBidi" w:cstheme="majorBidi"/>
          <w:sz w:val="24"/>
          <w:szCs w:val="24"/>
        </w:rPr>
        <w:t xml:space="preserve">Justice is a </w:t>
      </w:r>
      <w:r w:rsidR="00155583">
        <w:rPr>
          <w:rFonts w:asciiTheme="majorBidi" w:hAnsiTheme="majorBidi" w:cstheme="majorBidi"/>
          <w:sz w:val="24"/>
          <w:szCs w:val="24"/>
        </w:rPr>
        <w:t>pluralism not of values but of justificatory structures</w:t>
      </w:r>
      <w:r w:rsidR="00356BEA">
        <w:rPr>
          <w:rFonts w:asciiTheme="majorBidi" w:hAnsiTheme="majorBidi" w:cstheme="majorBidi"/>
          <w:sz w:val="24"/>
          <w:szCs w:val="24"/>
        </w:rPr>
        <w:t xml:space="preserve">.  </w:t>
      </w:r>
      <w:r w:rsidR="00155583">
        <w:rPr>
          <w:rFonts w:asciiTheme="majorBidi" w:hAnsiTheme="majorBidi" w:cstheme="majorBidi"/>
          <w:sz w:val="24"/>
          <w:szCs w:val="24"/>
        </w:rPr>
        <w:t xml:space="preserve"> </w:t>
      </w:r>
      <w:r w:rsidR="00356BEA">
        <w:rPr>
          <w:rFonts w:asciiTheme="majorBidi" w:hAnsiTheme="majorBidi" w:cstheme="majorBidi"/>
          <w:sz w:val="24"/>
          <w:szCs w:val="24"/>
        </w:rPr>
        <w:t>Although different values may possibly be subsumable under a more inclusive super-value, no analogous operation can be performed on justificatory structures</w:t>
      </w:r>
      <w:r w:rsidR="00CF6B24">
        <w:rPr>
          <w:rFonts w:asciiTheme="majorBidi" w:hAnsiTheme="majorBidi" w:cstheme="majorBidi"/>
          <w:sz w:val="24"/>
          <w:szCs w:val="24"/>
        </w:rPr>
        <w:t>, because these</w:t>
      </w:r>
      <w:r w:rsidR="00356BEA">
        <w:rPr>
          <w:rFonts w:asciiTheme="majorBidi" w:hAnsiTheme="majorBidi" w:cstheme="majorBidi"/>
          <w:sz w:val="24"/>
          <w:szCs w:val="24"/>
        </w:rPr>
        <w:t xml:space="preserve"> </w:t>
      </w:r>
      <w:r w:rsidR="00BE2AFC">
        <w:rPr>
          <w:rFonts w:asciiTheme="majorBidi" w:hAnsiTheme="majorBidi" w:cstheme="majorBidi"/>
          <w:sz w:val="24"/>
          <w:szCs w:val="24"/>
        </w:rPr>
        <w:t xml:space="preserve">already </w:t>
      </w:r>
      <w:r w:rsidR="00356BEA">
        <w:rPr>
          <w:rFonts w:asciiTheme="majorBidi" w:hAnsiTheme="majorBidi" w:cstheme="majorBidi"/>
          <w:sz w:val="24"/>
          <w:szCs w:val="24"/>
        </w:rPr>
        <w:t xml:space="preserve">present the different kinds of justification in their most abstract, and therefore their most inclusive, forms.   </w:t>
      </w:r>
    </w:p>
    <w:p w:rsidR="00F220A5" w:rsidRPr="00F220A5" w:rsidRDefault="00F220A5" w:rsidP="00F220A5">
      <w:pPr>
        <w:spacing w:line="480" w:lineRule="auto"/>
        <w:ind w:firstLine="720"/>
        <w:rPr>
          <w:rFonts w:asciiTheme="majorBidi" w:hAnsiTheme="majorBidi" w:cstheme="majorBidi"/>
          <w:sz w:val="24"/>
          <w:szCs w:val="24"/>
        </w:rPr>
      </w:pPr>
      <w:r w:rsidRPr="00F220A5">
        <w:rPr>
          <w:rFonts w:asciiTheme="majorBidi" w:hAnsiTheme="majorBidi" w:cstheme="majorBidi"/>
          <w:sz w:val="24"/>
          <w:szCs w:val="24"/>
        </w:rPr>
        <w:t>Chapman mentions a second possibility that is more promising.  He proposes that one can combine genuinely plural ideas into a single understanding of tort law if they are ordered according to a conceptually sequenced argument.</w:t>
      </w:r>
      <w:r w:rsidRPr="00F220A5">
        <w:rPr>
          <w:rFonts w:asciiTheme="majorBidi" w:hAnsiTheme="majorBidi" w:cstheme="majorBidi"/>
          <w:sz w:val="24"/>
          <w:szCs w:val="24"/>
          <w:vertAlign w:val="superscript"/>
        </w:rPr>
        <w:footnoteReference w:id="10"/>
      </w:r>
      <w:r w:rsidRPr="00F220A5">
        <w:rPr>
          <w:rFonts w:asciiTheme="majorBidi" w:hAnsiTheme="majorBidi" w:cstheme="majorBidi"/>
          <w:sz w:val="24"/>
          <w:szCs w:val="24"/>
        </w:rPr>
        <w:t xml:space="preserve">  </w:t>
      </w:r>
      <w:r w:rsidR="00434580">
        <w:rPr>
          <w:rFonts w:asciiTheme="majorBidi" w:hAnsiTheme="majorBidi" w:cstheme="majorBidi"/>
          <w:sz w:val="24"/>
          <w:szCs w:val="24"/>
        </w:rPr>
        <w:t xml:space="preserve">In a sequence </w:t>
      </w:r>
      <w:r w:rsidRPr="00F220A5">
        <w:rPr>
          <w:rFonts w:asciiTheme="majorBidi" w:hAnsiTheme="majorBidi" w:cstheme="majorBidi"/>
          <w:sz w:val="24"/>
          <w:szCs w:val="24"/>
        </w:rPr>
        <w:t xml:space="preserve">ideas </w:t>
      </w:r>
      <w:r w:rsidR="00434580">
        <w:rPr>
          <w:rFonts w:asciiTheme="majorBidi" w:hAnsiTheme="majorBidi" w:cstheme="majorBidi"/>
          <w:sz w:val="24"/>
          <w:szCs w:val="24"/>
        </w:rPr>
        <w:t xml:space="preserve">of different kinds can be connected because they </w:t>
      </w:r>
      <w:r w:rsidRPr="00F220A5">
        <w:rPr>
          <w:rFonts w:asciiTheme="majorBidi" w:hAnsiTheme="majorBidi" w:cstheme="majorBidi"/>
          <w:sz w:val="24"/>
          <w:szCs w:val="24"/>
        </w:rPr>
        <w:t xml:space="preserve">enter the argument at different points rather than all at once.  </w:t>
      </w:r>
      <w:r w:rsidR="00CF6B24">
        <w:rPr>
          <w:rFonts w:asciiTheme="majorBidi" w:hAnsiTheme="majorBidi" w:cstheme="majorBidi"/>
          <w:sz w:val="24"/>
          <w:szCs w:val="24"/>
        </w:rPr>
        <w:t xml:space="preserve">Accordingly, </w:t>
      </w:r>
      <w:r w:rsidR="00E3170F">
        <w:rPr>
          <w:rFonts w:asciiTheme="majorBidi" w:hAnsiTheme="majorBidi" w:cstheme="majorBidi"/>
          <w:sz w:val="24"/>
          <w:szCs w:val="24"/>
        </w:rPr>
        <w:t xml:space="preserve">even </w:t>
      </w:r>
      <w:r w:rsidR="00434580">
        <w:rPr>
          <w:rFonts w:asciiTheme="majorBidi" w:hAnsiTheme="majorBidi" w:cstheme="majorBidi"/>
          <w:sz w:val="24"/>
          <w:szCs w:val="24"/>
        </w:rPr>
        <w:t xml:space="preserve">within </w:t>
      </w:r>
      <w:r w:rsidR="00E3170F">
        <w:rPr>
          <w:rFonts w:asciiTheme="majorBidi" w:hAnsiTheme="majorBidi" w:cstheme="majorBidi"/>
          <w:sz w:val="24"/>
          <w:szCs w:val="24"/>
        </w:rPr>
        <w:t xml:space="preserve">tort law, he suggests, the sequence taken as a whole may allow for moral considerations </w:t>
      </w:r>
      <w:r w:rsidR="00CB48A3">
        <w:rPr>
          <w:rFonts w:asciiTheme="majorBidi" w:hAnsiTheme="majorBidi" w:cstheme="majorBidi"/>
          <w:sz w:val="24"/>
          <w:szCs w:val="24"/>
        </w:rPr>
        <w:t xml:space="preserve">additional to those of corrective </w:t>
      </w:r>
      <w:r w:rsidR="00E3170F">
        <w:rPr>
          <w:rFonts w:asciiTheme="majorBidi" w:hAnsiTheme="majorBidi" w:cstheme="majorBidi"/>
          <w:sz w:val="24"/>
          <w:szCs w:val="24"/>
        </w:rPr>
        <w:t>justice</w:t>
      </w:r>
      <w:r w:rsidR="00CB48A3">
        <w:rPr>
          <w:rFonts w:asciiTheme="majorBidi" w:hAnsiTheme="majorBidi" w:cstheme="majorBidi"/>
          <w:sz w:val="24"/>
          <w:szCs w:val="24"/>
        </w:rPr>
        <w:t xml:space="preserve"> and yet not be arbitrary.  It may be the case that </w:t>
      </w:r>
      <w:r w:rsidRPr="00F220A5">
        <w:rPr>
          <w:rFonts w:asciiTheme="majorBidi" w:hAnsiTheme="majorBidi" w:cstheme="majorBidi"/>
          <w:sz w:val="24"/>
          <w:szCs w:val="24"/>
        </w:rPr>
        <w:t>corrective justice, as the first member of this sequence, establishes the priority of the relationship between the parties, and then is followed by a different idea that operates within the bipolar framework thus establ</w:t>
      </w:r>
      <w:r w:rsidR="0032500C">
        <w:rPr>
          <w:rFonts w:asciiTheme="majorBidi" w:hAnsiTheme="majorBidi" w:cstheme="majorBidi"/>
          <w:sz w:val="24"/>
          <w:szCs w:val="24"/>
        </w:rPr>
        <w:t xml:space="preserve">ished.  Thus, </w:t>
      </w:r>
      <w:r w:rsidRPr="00F220A5">
        <w:rPr>
          <w:rFonts w:asciiTheme="majorBidi" w:hAnsiTheme="majorBidi" w:cstheme="majorBidi"/>
          <w:sz w:val="24"/>
          <w:szCs w:val="24"/>
        </w:rPr>
        <w:t xml:space="preserve">a conceptually sequenced argument may </w:t>
      </w:r>
      <w:r w:rsidR="0032500C">
        <w:rPr>
          <w:rFonts w:asciiTheme="majorBidi" w:hAnsiTheme="majorBidi" w:cstheme="majorBidi"/>
          <w:sz w:val="24"/>
          <w:szCs w:val="24"/>
        </w:rPr>
        <w:t>allow for a pluralism that combines diverse appealing ideas in a non-arbitrary way</w:t>
      </w:r>
      <w:r w:rsidRPr="00F220A5">
        <w:rPr>
          <w:rFonts w:asciiTheme="majorBidi" w:hAnsiTheme="majorBidi" w:cstheme="majorBidi"/>
          <w:sz w:val="24"/>
          <w:szCs w:val="24"/>
        </w:rPr>
        <w:t>.</w:t>
      </w:r>
      <w:r w:rsidRPr="00F220A5">
        <w:rPr>
          <w:rFonts w:asciiTheme="majorBidi" w:hAnsiTheme="majorBidi" w:cstheme="majorBidi"/>
          <w:sz w:val="24"/>
          <w:szCs w:val="24"/>
          <w:vertAlign w:val="superscript"/>
        </w:rPr>
        <w:footnoteReference w:id="11"/>
      </w:r>
      <w:r w:rsidRPr="00F220A5">
        <w:rPr>
          <w:rFonts w:asciiTheme="majorBidi" w:hAnsiTheme="majorBidi" w:cstheme="majorBidi"/>
          <w:sz w:val="24"/>
          <w:szCs w:val="24"/>
        </w:rPr>
        <w:t xml:space="preserve"> </w:t>
      </w:r>
    </w:p>
    <w:p w:rsidR="00F220A5" w:rsidRPr="00F220A5" w:rsidRDefault="00F220A5" w:rsidP="00F220A5">
      <w:pPr>
        <w:spacing w:line="480" w:lineRule="auto"/>
        <w:ind w:firstLine="720"/>
        <w:rPr>
          <w:rFonts w:asciiTheme="majorBidi" w:hAnsiTheme="majorBidi" w:cstheme="majorBidi"/>
          <w:sz w:val="24"/>
          <w:szCs w:val="24"/>
        </w:rPr>
      </w:pPr>
      <w:r w:rsidRPr="00F220A5">
        <w:rPr>
          <w:rFonts w:asciiTheme="majorBidi" w:hAnsiTheme="majorBidi" w:cstheme="majorBidi"/>
          <w:sz w:val="24"/>
          <w:szCs w:val="24"/>
        </w:rPr>
        <w:t>Chapman draws on George Fletcher's famous discussion of excuses in tort law to illustrate how the conceptually sequenced argument works.</w:t>
      </w:r>
      <w:r w:rsidRPr="00F220A5">
        <w:rPr>
          <w:rFonts w:asciiTheme="majorBidi" w:hAnsiTheme="majorBidi" w:cstheme="majorBidi"/>
          <w:sz w:val="24"/>
          <w:szCs w:val="24"/>
          <w:vertAlign w:val="superscript"/>
        </w:rPr>
        <w:footnoteReference w:id="12"/>
      </w:r>
      <w:r w:rsidRPr="00F220A5">
        <w:rPr>
          <w:rFonts w:asciiTheme="majorBidi" w:hAnsiTheme="majorBidi" w:cstheme="majorBidi"/>
          <w:sz w:val="24"/>
          <w:szCs w:val="24"/>
        </w:rPr>
        <w:t xml:space="preserve">  For Fletcher, excuse is the legal concept through which the law expresses the compassion that flows from realizing that any reasonable person in the defendant's situation would have acted as the defendant did.  From the standpoint of corrective justice, this conception of excuse is problematic, because it considers the situation of the defendant</w:t>
      </w:r>
      <w:r w:rsidR="0067709D">
        <w:rPr>
          <w:rFonts w:asciiTheme="majorBidi" w:hAnsiTheme="majorBidi" w:cstheme="majorBidi"/>
          <w:sz w:val="24"/>
          <w:szCs w:val="24"/>
        </w:rPr>
        <w:t>—th</w:t>
      </w:r>
      <w:r w:rsidRPr="00F220A5">
        <w:rPr>
          <w:rFonts w:asciiTheme="majorBidi" w:hAnsiTheme="majorBidi" w:cstheme="majorBidi"/>
          <w:sz w:val="24"/>
          <w:szCs w:val="24"/>
        </w:rPr>
        <w:t>at is, the relationship between the defendant's act and the excusing condition</w:t>
      </w:r>
      <w:r w:rsidR="0067709D">
        <w:rPr>
          <w:rFonts w:asciiTheme="majorBidi" w:hAnsiTheme="majorBidi" w:cstheme="majorBidi"/>
          <w:sz w:val="24"/>
          <w:szCs w:val="24"/>
        </w:rPr>
        <w:t>—i</w:t>
      </w:r>
      <w:r w:rsidRPr="00F220A5">
        <w:rPr>
          <w:rFonts w:asciiTheme="majorBidi" w:hAnsiTheme="majorBidi" w:cstheme="majorBidi"/>
          <w:sz w:val="24"/>
          <w:szCs w:val="24"/>
        </w:rPr>
        <w:t>ndependently of the wrong suffered by the plaintiff.</w:t>
      </w:r>
      <w:r w:rsidRPr="00F220A5">
        <w:rPr>
          <w:rFonts w:asciiTheme="majorBidi" w:hAnsiTheme="majorBidi" w:cstheme="majorBidi"/>
          <w:sz w:val="24"/>
          <w:szCs w:val="24"/>
          <w:vertAlign w:val="superscript"/>
        </w:rPr>
        <w:footnoteReference w:id="13"/>
      </w:r>
      <w:r w:rsidRPr="00F220A5">
        <w:rPr>
          <w:rFonts w:asciiTheme="majorBidi" w:hAnsiTheme="majorBidi" w:cstheme="majorBidi"/>
          <w:sz w:val="24"/>
          <w:szCs w:val="24"/>
        </w:rPr>
        <w:t xml:space="preserve">  Chapman replies that this difficulty disappears once one notices that excuse functions within a conceptually ordered sequence.  It is a conceptual feature of excuse that it presupposes the existence of the wrong that is being excused and thus necessarily occupies the second stage of a multistaged argument.</w:t>
      </w:r>
      <w:r w:rsidRPr="00F220A5">
        <w:rPr>
          <w:rFonts w:asciiTheme="majorBidi" w:hAnsiTheme="majorBidi" w:cstheme="majorBidi"/>
          <w:sz w:val="24"/>
          <w:szCs w:val="24"/>
          <w:vertAlign w:val="superscript"/>
        </w:rPr>
        <w:footnoteReference w:id="14"/>
      </w:r>
      <w:r w:rsidRPr="00F220A5">
        <w:rPr>
          <w:rFonts w:asciiTheme="majorBidi" w:hAnsiTheme="majorBidi" w:cstheme="majorBidi"/>
          <w:sz w:val="24"/>
          <w:szCs w:val="24"/>
        </w:rPr>
        <w:t xml:space="preserve">  Because the existence of a wrong is a matter of corrective justice, the excuse supervenes upon an already established relationship between the parties and therefore cannot operate outside that relationship.  </w:t>
      </w:r>
      <w:r w:rsidR="0022156C">
        <w:rPr>
          <w:rFonts w:asciiTheme="majorBidi" w:hAnsiTheme="majorBidi" w:cstheme="majorBidi"/>
          <w:sz w:val="24"/>
          <w:szCs w:val="24"/>
        </w:rPr>
        <w:t>Accordingly, o</w:t>
      </w:r>
      <w:r w:rsidRPr="00F220A5">
        <w:rPr>
          <w:rFonts w:asciiTheme="majorBidi" w:hAnsiTheme="majorBidi" w:cstheme="majorBidi"/>
          <w:sz w:val="24"/>
          <w:szCs w:val="24"/>
        </w:rPr>
        <w:t>ne cannot conclude from the fact that the excuse itself does not reflect the correlativity of corrective justice that excuse has no role to play in a sequence in which corrective justice is prior to it.  To be within that sequence while giving voice to a value that is genuinely different from corrective justice is merely what being an excuse means.  In this way, excuse exemplifies the conceptually seque</w:t>
      </w:r>
      <w:r w:rsidR="00D14C92">
        <w:rPr>
          <w:rFonts w:asciiTheme="majorBidi" w:hAnsiTheme="majorBidi" w:cstheme="majorBidi"/>
          <w:sz w:val="24"/>
          <w:szCs w:val="24"/>
        </w:rPr>
        <w:t>nced argument that non-arbitrarily a</w:t>
      </w:r>
      <w:r w:rsidRPr="00F220A5">
        <w:rPr>
          <w:rFonts w:asciiTheme="majorBidi" w:hAnsiTheme="majorBidi" w:cstheme="majorBidi"/>
          <w:sz w:val="24"/>
          <w:szCs w:val="24"/>
        </w:rPr>
        <w:t>ccommodates different normative ideas.</w:t>
      </w:r>
    </w:p>
    <w:p w:rsidR="00F220A5" w:rsidRPr="00F220A5" w:rsidRDefault="00F220A5" w:rsidP="00F220A5">
      <w:pPr>
        <w:spacing w:line="480" w:lineRule="auto"/>
        <w:ind w:firstLine="720"/>
        <w:rPr>
          <w:rFonts w:asciiTheme="majorBidi" w:hAnsiTheme="majorBidi" w:cstheme="majorBidi"/>
          <w:sz w:val="24"/>
          <w:szCs w:val="24"/>
        </w:rPr>
      </w:pPr>
      <w:r w:rsidRPr="00F220A5">
        <w:rPr>
          <w:rFonts w:asciiTheme="majorBidi" w:hAnsiTheme="majorBidi" w:cstheme="majorBidi"/>
          <w:sz w:val="24"/>
          <w:szCs w:val="24"/>
        </w:rPr>
        <w:t xml:space="preserve">Does </w:t>
      </w:r>
      <w:r w:rsidR="0056346A">
        <w:rPr>
          <w:rFonts w:asciiTheme="majorBidi" w:hAnsiTheme="majorBidi" w:cstheme="majorBidi"/>
          <w:sz w:val="24"/>
          <w:szCs w:val="24"/>
        </w:rPr>
        <w:t xml:space="preserve">Chapman’s version of </w:t>
      </w:r>
      <w:r w:rsidRPr="00F220A5">
        <w:rPr>
          <w:rFonts w:asciiTheme="majorBidi" w:hAnsiTheme="majorBidi" w:cstheme="majorBidi"/>
          <w:sz w:val="24"/>
          <w:szCs w:val="24"/>
        </w:rPr>
        <w:t xml:space="preserve">a conceptually ordered sequence help elucidate </w:t>
      </w:r>
      <w:r w:rsidR="0056346A">
        <w:rPr>
          <w:rFonts w:asciiTheme="majorBidi" w:hAnsiTheme="majorBidi" w:cstheme="majorBidi"/>
          <w:sz w:val="24"/>
          <w:szCs w:val="24"/>
        </w:rPr>
        <w:t xml:space="preserve">the connection between </w:t>
      </w:r>
      <w:r w:rsidRPr="00F220A5">
        <w:rPr>
          <w:rFonts w:asciiTheme="majorBidi" w:hAnsiTheme="majorBidi" w:cstheme="majorBidi"/>
          <w:sz w:val="24"/>
          <w:szCs w:val="24"/>
        </w:rPr>
        <w:t>corrective justice and d</w:t>
      </w:r>
      <w:r w:rsidR="0056346A">
        <w:rPr>
          <w:rFonts w:asciiTheme="majorBidi" w:hAnsiTheme="majorBidi" w:cstheme="majorBidi"/>
          <w:sz w:val="24"/>
          <w:szCs w:val="24"/>
        </w:rPr>
        <w:t>istributive justice</w:t>
      </w:r>
      <w:r w:rsidRPr="00F220A5">
        <w:rPr>
          <w:rFonts w:asciiTheme="majorBidi" w:hAnsiTheme="majorBidi" w:cstheme="majorBidi"/>
          <w:sz w:val="24"/>
          <w:szCs w:val="24"/>
        </w:rPr>
        <w:t xml:space="preserve">?  </w:t>
      </w:r>
      <w:r w:rsidR="0022156C">
        <w:rPr>
          <w:rFonts w:asciiTheme="majorBidi" w:hAnsiTheme="majorBidi" w:cstheme="majorBidi"/>
          <w:sz w:val="24"/>
          <w:szCs w:val="24"/>
        </w:rPr>
        <w:t xml:space="preserve">Chapman’s suggestion faces two difficulties.  </w:t>
      </w:r>
      <w:r w:rsidR="00D14C92">
        <w:rPr>
          <w:rFonts w:asciiTheme="majorBidi" w:hAnsiTheme="majorBidi" w:cstheme="majorBidi"/>
          <w:sz w:val="24"/>
          <w:szCs w:val="24"/>
        </w:rPr>
        <w:t xml:space="preserve">First, </w:t>
      </w:r>
      <w:r w:rsidR="0056346A">
        <w:rPr>
          <w:rFonts w:asciiTheme="majorBidi" w:hAnsiTheme="majorBidi" w:cstheme="majorBidi"/>
          <w:sz w:val="24"/>
          <w:szCs w:val="24"/>
        </w:rPr>
        <w:t xml:space="preserve">it is not obvious </w:t>
      </w:r>
      <w:r w:rsidRPr="00F220A5">
        <w:rPr>
          <w:rFonts w:asciiTheme="majorBidi" w:hAnsiTheme="majorBidi" w:cstheme="majorBidi"/>
          <w:sz w:val="24"/>
          <w:szCs w:val="24"/>
        </w:rPr>
        <w:t>how corrective justice and d</w:t>
      </w:r>
      <w:r w:rsidR="0056346A">
        <w:rPr>
          <w:rFonts w:asciiTheme="majorBidi" w:hAnsiTheme="majorBidi" w:cstheme="majorBidi"/>
          <w:sz w:val="24"/>
          <w:szCs w:val="24"/>
        </w:rPr>
        <w:t xml:space="preserve">istributive justice </w:t>
      </w:r>
      <w:r w:rsidRPr="00F220A5">
        <w:rPr>
          <w:rFonts w:asciiTheme="majorBidi" w:hAnsiTheme="majorBidi" w:cstheme="majorBidi"/>
          <w:sz w:val="24"/>
          <w:szCs w:val="24"/>
        </w:rPr>
        <w:t>form a conceptual sequence similar to one that connects wrong and excuse.  In the case of excuse, the conceptual sequence is clear: Part of the meaning of excuse is that it excuses something that is wrong, so that the determination of wrong is prior to the application of the excuse.  No similar relationship appears to exist between corrective justice and d</w:t>
      </w:r>
      <w:r w:rsidR="0056346A">
        <w:rPr>
          <w:rFonts w:asciiTheme="majorBidi" w:hAnsiTheme="majorBidi" w:cstheme="majorBidi"/>
          <w:sz w:val="24"/>
          <w:szCs w:val="24"/>
        </w:rPr>
        <w:t>istributive justice</w:t>
      </w:r>
      <w:r w:rsidRPr="00F220A5">
        <w:rPr>
          <w:rFonts w:asciiTheme="majorBidi" w:hAnsiTheme="majorBidi" w:cstheme="majorBidi"/>
          <w:sz w:val="24"/>
          <w:szCs w:val="24"/>
        </w:rPr>
        <w:t>.</w:t>
      </w:r>
    </w:p>
    <w:p w:rsidR="00F220A5" w:rsidRPr="00F220A5" w:rsidRDefault="00D14C92" w:rsidP="00F220A5">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Moreover, even on its own terms </w:t>
      </w:r>
      <w:r w:rsidR="00FF1288">
        <w:rPr>
          <w:rFonts w:asciiTheme="majorBidi" w:hAnsiTheme="majorBidi" w:cstheme="majorBidi"/>
          <w:sz w:val="24"/>
          <w:szCs w:val="24"/>
        </w:rPr>
        <w:t>Chapman’s sequence</w:t>
      </w:r>
      <w:r>
        <w:rPr>
          <w:rFonts w:asciiTheme="majorBidi" w:hAnsiTheme="majorBidi" w:cstheme="majorBidi"/>
          <w:sz w:val="24"/>
          <w:szCs w:val="24"/>
        </w:rPr>
        <w:t xml:space="preserve"> about excuses does not, after all, succeed in avoiding </w:t>
      </w:r>
      <w:r w:rsidR="00FF1288" w:rsidRPr="00F220A5">
        <w:rPr>
          <w:rFonts w:asciiTheme="majorBidi" w:hAnsiTheme="majorBidi" w:cstheme="majorBidi"/>
          <w:sz w:val="24"/>
          <w:szCs w:val="24"/>
        </w:rPr>
        <w:t>arbitrariness.</w:t>
      </w:r>
      <w:r w:rsidR="001F5A6C">
        <w:rPr>
          <w:rFonts w:asciiTheme="majorBidi" w:hAnsiTheme="majorBidi" w:cstheme="majorBidi"/>
          <w:sz w:val="24"/>
          <w:szCs w:val="24"/>
        </w:rPr>
        <w:t xml:space="preserve">  In his account </w:t>
      </w:r>
      <w:r w:rsidR="001F5A6C" w:rsidRPr="00F220A5">
        <w:rPr>
          <w:rFonts w:asciiTheme="majorBidi" w:hAnsiTheme="majorBidi" w:cstheme="majorBidi"/>
          <w:sz w:val="24"/>
          <w:szCs w:val="24"/>
        </w:rPr>
        <w:t>corrective justice comes first to establish the</w:t>
      </w:r>
      <w:r w:rsidR="001F5A6C">
        <w:rPr>
          <w:rFonts w:asciiTheme="majorBidi" w:hAnsiTheme="majorBidi" w:cstheme="majorBidi"/>
          <w:sz w:val="24"/>
          <w:szCs w:val="24"/>
        </w:rPr>
        <w:t xml:space="preserve"> defendant’s wrongdoing within the</w:t>
      </w:r>
      <w:r w:rsidR="001F5A6C" w:rsidRPr="00F220A5">
        <w:rPr>
          <w:rFonts w:asciiTheme="majorBidi" w:hAnsiTheme="majorBidi" w:cstheme="majorBidi"/>
          <w:sz w:val="24"/>
          <w:szCs w:val="24"/>
        </w:rPr>
        <w:t xml:space="preserve"> bipolar relationship and then</w:t>
      </w:r>
      <w:r w:rsidR="001F5A6C">
        <w:rPr>
          <w:rFonts w:asciiTheme="majorBidi" w:hAnsiTheme="majorBidi" w:cstheme="majorBidi"/>
          <w:sz w:val="24"/>
          <w:szCs w:val="24"/>
        </w:rPr>
        <w:t xml:space="preserve"> a compassion-based excuse nonetheless relieves the defendant of liability.  </w:t>
      </w:r>
      <w:r w:rsidR="007B5A13">
        <w:rPr>
          <w:rFonts w:asciiTheme="majorBidi" w:hAnsiTheme="majorBidi" w:cstheme="majorBidi"/>
          <w:sz w:val="24"/>
          <w:szCs w:val="24"/>
        </w:rPr>
        <w:t>Even if one grants that</w:t>
      </w:r>
      <w:r w:rsidR="007B5A13" w:rsidRPr="00F220A5">
        <w:rPr>
          <w:rFonts w:asciiTheme="majorBidi" w:hAnsiTheme="majorBidi" w:cstheme="majorBidi"/>
          <w:sz w:val="24"/>
          <w:szCs w:val="24"/>
        </w:rPr>
        <w:t xml:space="preserve"> excuse constitutes a paradigmatic instance of conceptual sequencing</w:t>
      </w:r>
      <w:r w:rsidR="007B5A13">
        <w:rPr>
          <w:rFonts w:asciiTheme="majorBidi" w:hAnsiTheme="majorBidi" w:cstheme="majorBidi"/>
          <w:sz w:val="24"/>
          <w:szCs w:val="24"/>
        </w:rPr>
        <w:t>,</w:t>
      </w:r>
      <w:r w:rsidR="007B5A13" w:rsidRPr="00F220A5">
        <w:rPr>
          <w:rFonts w:asciiTheme="majorBidi" w:hAnsiTheme="majorBidi" w:cstheme="majorBidi"/>
          <w:sz w:val="24"/>
          <w:szCs w:val="24"/>
          <w:vertAlign w:val="superscript"/>
        </w:rPr>
        <w:footnoteReference w:id="15"/>
      </w:r>
      <w:r w:rsidR="007B5A13" w:rsidRPr="00F220A5">
        <w:rPr>
          <w:rFonts w:asciiTheme="majorBidi" w:hAnsiTheme="majorBidi" w:cstheme="majorBidi"/>
          <w:sz w:val="24"/>
          <w:szCs w:val="24"/>
        </w:rPr>
        <w:t xml:space="preserve"> </w:t>
      </w:r>
      <w:r w:rsidR="007B5A13">
        <w:rPr>
          <w:rFonts w:asciiTheme="majorBidi" w:hAnsiTheme="majorBidi" w:cstheme="majorBidi"/>
          <w:sz w:val="24"/>
          <w:szCs w:val="24"/>
        </w:rPr>
        <w:t>t</w:t>
      </w:r>
      <w:r w:rsidR="001F5A6C">
        <w:rPr>
          <w:rFonts w:asciiTheme="majorBidi" w:hAnsiTheme="majorBidi" w:cstheme="majorBidi"/>
          <w:sz w:val="24"/>
          <w:szCs w:val="24"/>
        </w:rPr>
        <w:t xml:space="preserve">he question </w:t>
      </w:r>
      <w:r w:rsidR="007B5A13">
        <w:rPr>
          <w:rFonts w:asciiTheme="majorBidi" w:hAnsiTheme="majorBidi" w:cstheme="majorBidi"/>
          <w:sz w:val="24"/>
          <w:szCs w:val="24"/>
        </w:rPr>
        <w:t xml:space="preserve">remains </w:t>
      </w:r>
      <w:r w:rsidR="001F5A6C">
        <w:rPr>
          <w:rFonts w:asciiTheme="majorBidi" w:hAnsiTheme="majorBidi" w:cstheme="majorBidi"/>
          <w:sz w:val="24"/>
          <w:szCs w:val="24"/>
        </w:rPr>
        <w:t xml:space="preserve">why considerations of compassion </w:t>
      </w:r>
      <w:r w:rsidR="007B5A13">
        <w:rPr>
          <w:rFonts w:asciiTheme="majorBidi" w:hAnsiTheme="majorBidi" w:cstheme="majorBidi"/>
          <w:sz w:val="24"/>
          <w:szCs w:val="24"/>
        </w:rPr>
        <w:t>trump</w:t>
      </w:r>
      <w:r w:rsidR="001F5A6C">
        <w:rPr>
          <w:rFonts w:asciiTheme="majorBidi" w:hAnsiTheme="majorBidi" w:cstheme="majorBidi"/>
          <w:sz w:val="24"/>
          <w:szCs w:val="24"/>
        </w:rPr>
        <w:t xml:space="preserve"> the liability to which the defendant is otherwise subject.  </w:t>
      </w:r>
      <w:r w:rsidR="007B5A13">
        <w:rPr>
          <w:rFonts w:asciiTheme="majorBidi" w:hAnsiTheme="majorBidi" w:cstheme="majorBidi"/>
          <w:sz w:val="24"/>
          <w:szCs w:val="24"/>
        </w:rPr>
        <w:t>I</w:t>
      </w:r>
      <w:r w:rsidR="00F220A5" w:rsidRPr="00F220A5">
        <w:rPr>
          <w:rFonts w:asciiTheme="majorBidi" w:hAnsiTheme="majorBidi" w:cstheme="majorBidi"/>
          <w:sz w:val="24"/>
          <w:szCs w:val="24"/>
        </w:rPr>
        <w:t xml:space="preserve">f compassion for the defendant's situation is normatively significant within the relationship of the doer and the sufferer of a supposed wrong, why does it come in only at the second stage after the wrong has been established rather than go to the definition of what constitutes a wrong in the first place?  And if the reply is that compassion, as a notion oriented to the predicament of the defendant, is inconsistent with bipolar wrong-defining notions such as the objective standard of negligence, why are these wrong-defining notions overridden at the second stage by what was excluded at the first?  That compassion comes in at the second stage because excuse does is no </w:t>
      </w:r>
      <w:r w:rsidR="007B5A13">
        <w:rPr>
          <w:rFonts w:asciiTheme="majorBidi" w:hAnsiTheme="majorBidi" w:cstheme="majorBidi"/>
          <w:sz w:val="24"/>
          <w:szCs w:val="24"/>
        </w:rPr>
        <w:t>answer</w:t>
      </w:r>
      <w:r w:rsidR="00F220A5" w:rsidRPr="00F220A5">
        <w:rPr>
          <w:rFonts w:asciiTheme="majorBidi" w:hAnsiTheme="majorBidi" w:cstheme="majorBidi"/>
          <w:sz w:val="24"/>
          <w:szCs w:val="24"/>
        </w:rPr>
        <w:t>: The questions are not about the sequencing of wrong and excuse but rather about the sequencing of wrong and compassion.  This difficulty is concealed in Chapman's account only because he has accepted a particular explanation of excuse as given and then used excuse's place in the sequence to repel the corrective justice challenge to that explanation.</w:t>
      </w:r>
    </w:p>
    <w:p w:rsidR="00AA51E6" w:rsidRDefault="00F220A5" w:rsidP="003B60F0">
      <w:pPr>
        <w:spacing w:line="480" w:lineRule="auto"/>
        <w:ind w:firstLine="720"/>
        <w:rPr>
          <w:rFonts w:asciiTheme="majorBidi" w:hAnsiTheme="majorBidi" w:cstheme="majorBidi"/>
          <w:sz w:val="24"/>
          <w:szCs w:val="24"/>
        </w:rPr>
      </w:pPr>
      <w:r w:rsidRPr="00F220A5">
        <w:rPr>
          <w:rFonts w:asciiTheme="majorBidi" w:hAnsiTheme="majorBidi" w:cstheme="majorBidi"/>
          <w:sz w:val="24"/>
          <w:szCs w:val="24"/>
        </w:rPr>
        <w:t xml:space="preserve">Chapman's exposition of the notion of a conceptually sequenced argument valuably connects pluralism to a </w:t>
      </w:r>
      <w:r w:rsidR="009C548C">
        <w:rPr>
          <w:rFonts w:asciiTheme="majorBidi" w:hAnsiTheme="majorBidi" w:cstheme="majorBidi"/>
          <w:sz w:val="24"/>
          <w:szCs w:val="24"/>
        </w:rPr>
        <w:t xml:space="preserve">structure of sequenced thinking.  </w:t>
      </w:r>
      <w:r w:rsidRPr="00F220A5">
        <w:rPr>
          <w:rFonts w:asciiTheme="majorBidi" w:hAnsiTheme="majorBidi" w:cstheme="majorBidi"/>
          <w:sz w:val="24"/>
          <w:szCs w:val="24"/>
        </w:rPr>
        <w:t xml:space="preserve"> However, he does not indicate </w:t>
      </w:r>
      <w:r w:rsidR="00CD6A58">
        <w:rPr>
          <w:rFonts w:asciiTheme="majorBidi" w:hAnsiTheme="majorBidi" w:cstheme="majorBidi"/>
          <w:sz w:val="24"/>
          <w:szCs w:val="24"/>
        </w:rPr>
        <w:t xml:space="preserve">how </w:t>
      </w:r>
      <w:r w:rsidRPr="00F220A5">
        <w:rPr>
          <w:rFonts w:asciiTheme="majorBidi" w:hAnsiTheme="majorBidi" w:cstheme="majorBidi"/>
          <w:sz w:val="24"/>
          <w:szCs w:val="24"/>
        </w:rPr>
        <w:t xml:space="preserve">the components of the sequence </w:t>
      </w:r>
      <w:r w:rsidR="009C548C">
        <w:rPr>
          <w:rFonts w:asciiTheme="majorBidi" w:hAnsiTheme="majorBidi" w:cstheme="majorBidi"/>
          <w:sz w:val="24"/>
          <w:szCs w:val="24"/>
        </w:rPr>
        <w:t>are normatively interconnec</w:t>
      </w:r>
      <w:r w:rsidR="0029740B">
        <w:rPr>
          <w:rFonts w:asciiTheme="majorBidi" w:hAnsiTheme="majorBidi" w:cstheme="majorBidi"/>
          <w:sz w:val="24"/>
          <w:szCs w:val="24"/>
        </w:rPr>
        <w:t>ted to form the sing</w:t>
      </w:r>
      <w:r w:rsidR="00896CED">
        <w:rPr>
          <w:rFonts w:asciiTheme="majorBidi" w:hAnsiTheme="majorBidi" w:cstheme="majorBidi"/>
          <w:sz w:val="24"/>
          <w:szCs w:val="24"/>
        </w:rPr>
        <w:t>le sequence that they do</w:t>
      </w:r>
      <w:r w:rsidRPr="00F220A5">
        <w:rPr>
          <w:rFonts w:asciiTheme="majorBidi" w:hAnsiTheme="majorBidi" w:cstheme="majorBidi"/>
          <w:sz w:val="24"/>
          <w:szCs w:val="24"/>
        </w:rPr>
        <w:t>.  In other words, he does not treat the sequence as truly conceptual.</w:t>
      </w:r>
    </w:p>
    <w:p w:rsidR="00A609C8" w:rsidRDefault="00F220A5" w:rsidP="003B60F0">
      <w:pPr>
        <w:spacing w:line="480" w:lineRule="auto"/>
        <w:ind w:firstLine="720"/>
        <w:rPr>
          <w:rFonts w:asciiTheme="majorBidi" w:hAnsiTheme="majorBidi" w:cstheme="majorBidi"/>
          <w:sz w:val="24"/>
          <w:szCs w:val="24"/>
        </w:rPr>
      </w:pPr>
      <w:r w:rsidRPr="00F220A5">
        <w:rPr>
          <w:rFonts w:asciiTheme="majorBidi" w:hAnsiTheme="majorBidi" w:cstheme="majorBidi"/>
          <w:sz w:val="24"/>
          <w:szCs w:val="24"/>
        </w:rPr>
        <w:t>This difficulty points the way forward.  A sequenced argument that is truly conceptual would indicate not only the sequence of conc</w:t>
      </w:r>
      <w:r w:rsidR="009C548C">
        <w:rPr>
          <w:rFonts w:asciiTheme="majorBidi" w:hAnsiTheme="majorBidi" w:cstheme="majorBidi"/>
          <w:sz w:val="24"/>
          <w:szCs w:val="24"/>
        </w:rPr>
        <w:t>epts but also why the concepts belong together, why they r</w:t>
      </w:r>
      <w:r w:rsidRPr="00F220A5">
        <w:rPr>
          <w:rFonts w:asciiTheme="majorBidi" w:hAnsiTheme="majorBidi" w:cstheme="majorBidi"/>
          <w:sz w:val="24"/>
          <w:szCs w:val="24"/>
        </w:rPr>
        <w:t xml:space="preserve">efer to certain normative considerations rather than others, why these different sets of normative considerations should be kept separate and in the sequenced order, and why the sequence cannot stop at the first stage but must go on to the second one.  For example, a sequenced argument </w:t>
      </w:r>
      <w:r w:rsidR="00CD6A58">
        <w:rPr>
          <w:rFonts w:asciiTheme="majorBidi" w:hAnsiTheme="majorBidi" w:cstheme="majorBidi"/>
          <w:sz w:val="24"/>
          <w:szCs w:val="24"/>
        </w:rPr>
        <w:t xml:space="preserve">about excuses </w:t>
      </w:r>
      <w:r w:rsidRPr="00F220A5">
        <w:rPr>
          <w:rFonts w:asciiTheme="majorBidi" w:hAnsiTheme="majorBidi" w:cstheme="majorBidi"/>
          <w:sz w:val="24"/>
          <w:szCs w:val="24"/>
        </w:rPr>
        <w:t xml:space="preserve">should not only note that wrong is conceptually prior to excuse.  It should also elucidate </w:t>
      </w:r>
      <w:r w:rsidR="00CD6A58">
        <w:rPr>
          <w:rFonts w:asciiTheme="majorBidi" w:hAnsiTheme="majorBidi" w:cstheme="majorBidi"/>
          <w:sz w:val="24"/>
          <w:szCs w:val="24"/>
        </w:rPr>
        <w:t>why the excu</w:t>
      </w:r>
      <w:r w:rsidR="00896CED">
        <w:rPr>
          <w:rFonts w:asciiTheme="majorBidi" w:hAnsiTheme="majorBidi" w:cstheme="majorBidi"/>
          <w:sz w:val="24"/>
          <w:szCs w:val="24"/>
        </w:rPr>
        <w:t>sing conditions relieve</w:t>
      </w:r>
      <w:r w:rsidR="00CD6A58">
        <w:rPr>
          <w:rFonts w:asciiTheme="majorBidi" w:hAnsiTheme="majorBidi" w:cstheme="majorBidi"/>
          <w:sz w:val="24"/>
          <w:szCs w:val="24"/>
        </w:rPr>
        <w:t xml:space="preserve"> the wrongdoer but yet cannot be included in </w:t>
      </w:r>
      <w:r w:rsidRPr="00F220A5">
        <w:rPr>
          <w:rFonts w:asciiTheme="majorBidi" w:hAnsiTheme="majorBidi" w:cstheme="majorBidi"/>
          <w:sz w:val="24"/>
          <w:szCs w:val="24"/>
        </w:rPr>
        <w:t>the prior wrong-def</w:t>
      </w:r>
      <w:bookmarkStart w:id="1" w:name="Document1zzSDUNumber3"/>
      <w:bookmarkEnd w:id="1"/>
      <w:r w:rsidRPr="00F220A5">
        <w:rPr>
          <w:rFonts w:asciiTheme="majorBidi" w:hAnsiTheme="majorBidi" w:cstheme="majorBidi"/>
          <w:sz w:val="24"/>
          <w:szCs w:val="24"/>
        </w:rPr>
        <w:t>ining stage.</w:t>
      </w:r>
      <w:r w:rsidR="009B3402">
        <w:rPr>
          <w:rStyle w:val="ac"/>
          <w:rFonts w:asciiTheme="majorBidi" w:hAnsiTheme="majorBidi" w:cstheme="majorBidi"/>
          <w:sz w:val="24"/>
          <w:szCs w:val="24"/>
        </w:rPr>
        <w:footnoteReference w:id="16"/>
      </w:r>
      <w:r w:rsidRPr="00F220A5">
        <w:rPr>
          <w:rFonts w:asciiTheme="majorBidi" w:hAnsiTheme="majorBidi" w:cstheme="majorBidi"/>
          <w:sz w:val="24"/>
          <w:szCs w:val="24"/>
        </w:rPr>
        <w:t xml:space="preserve">  Similarly, </w:t>
      </w:r>
      <w:r w:rsidR="00096FD8">
        <w:rPr>
          <w:rFonts w:asciiTheme="majorBidi" w:hAnsiTheme="majorBidi" w:cstheme="majorBidi"/>
          <w:sz w:val="24"/>
          <w:szCs w:val="24"/>
        </w:rPr>
        <w:t>in connection with</w:t>
      </w:r>
      <w:r w:rsidRPr="00F220A5">
        <w:rPr>
          <w:rFonts w:asciiTheme="majorBidi" w:hAnsiTheme="majorBidi" w:cstheme="majorBidi"/>
          <w:sz w:val="24"/>
          <w:szCs w:val="24"/>
        </w:rPr>
        <w:t xml:space="preserve"> </w:t>
      </w:r>
      <w:r w:rsidR="0022753B">
        <w:rPr>
          <w:rFonts w:asciiTheme="majorBidi" w:hAnsiTheme="majorBidi" w:cstheme="majorBidi"/>
          <w:sz w:val="24"/>
          <w:szCs w:val="24"/>
        </w:rPr>
        <w:t xml:space="preserve">distributive justice, </w:t>
      </w:r>
      <w:r w:rsidRPr="00F220A5">
        <w:rPr>
          <w:rFonts w:asciiTheme="majorBidi" w:hAnsiTheme="majorBidi" w:cstheme="majorBidi"/>
          <w:sz w:val="24"/>
          <w:szCs w:val="24"/>
        </w:rPr>
        <w:t>a sequenced argument should</w:t>
      </w:r>
      <w:r w:rsidR="00EC141A">
        <w:rPr>
          <w:rFonts w:asciiTheme="majorBidi" w:hAnsiTheme="majorBidi" w:cstheme="majorBidi"/>
          <w:sz w:val="24"/>
          <w:szCs w:val="24"/>
        </w:rPr>
        <w:t xml:space="preserve"> set out</w:t>
      </w:r>
      <w:r w:rsidRPr="00F220A5">
        <w:rPr>
          <w:rFonts w:asciiTheme="majorBidi" w:hAnsiTheme="majorBidi" w:cstheme="majorBidi"/>
          <w:sz w:val="24"/>
          <w:szCs w:val="24"/>
        </w:rPr>
        <w:t xml:space="preserve"> </w:t>
      </w:r>
      <w:r w:rsidR="0022753B">
        <w:rPr>
          <w:rFonts w:asciiTheme="majorBidi" w:hAnsiTheme="majorBidi" w:cstheme="majorBidi"/>
          <w:sz w:val="24"/>
          <w:szCs w:val="24"/>
        </w:rPr>
        <w:t>why the system of rights is not limited to corrective justice, what considerations of distributive justice have a</w:t>
      </w:r>
      <w:r w:rsidR="00EC141A">
        <w:rPr>
          <w:rFonts w:asciiTheme="majorBidi" w:hAnsiTheme="majorBidi" w:cstheme="majorBidi"/>
          <w:sz w:val="24"/>
          <w:szCs w:val="24"/>
        </w:rPr>
        <w:t xml:space="preserve"> sequenced</w:t>
      </w:r>
      <w:r w:rsidR="0022753B">
        <w:rPr>
          <w:rFonts w:asciiTheme="majorBidi" w:hAnsiTheme="majorBidi" w:cstheme="majorBidi"/>
          <w:sz w:val="24"/>
          <w:szCs w:val="24"/>
        </w:rPr>
        <w:t xml:space="preserve"> position within the system of rights</w:t>
      </w:r>
      <w:r w:rsidR="00EC141A">
        <w:rPr>
          <w:rFonts w:asciiTheme="majorBidi" w:hAnsiTheme="majorBidi" w:cstheme="majorBidi"/>
          <w:sz w:val="24"/>
          <w:szCs w:val="24"/>
        </w:rPr>
        <w:t xml:space="preserve">, and </w:t>
      </w:r>
      <w:r w:rsidRPr="00F220A5">
        <w:rPr>
          <w:rFonts w:asciiTheme="majorBidi" w:hAnsiTheme="majorBidi" w:cstheme="majorBidi"/>
          <w:sz w:val="24"/>
          <w:szCs w:val="24"/>
        </w:rPr>
        <w:t>how those c</w:t>
      </w:r>
      <w:r w:rsidR="00EC141A">
        <w:rPr>
          <w:rFonts w:asciiTheme="majorBidi" w:hAnsiTheme="majorBidi" w:cstheme="majorBidi"/>
          <w:sz w:val="24"/>
          <w:szCs w:val="24"/>
        </w:rPr>
        <w:t>onsiderations nonetheless leave c</w:t>
      </w:r>
      <w:r w:rsidRPr="00F220A5">
        <w:rPr>
          <w:rFonts w:asciiTheme="majorBidi" w:hAnsiTheme="majorBidi" w:cstheme="majorBidi"/>
          <w:sz w:val="24"/>
          <w:szCs w:val="24"/>
        </w:rPr>
        <w:t>orrective justice intact</w:t>
      </w:r>
      <w:r w:rsidR="00EC141A">
        <w:rPr>
          <w:rFonts w:asciiTheme="majorBidi" w:hAnsiTheme="majorBidi" w:cstheme="majorBidi"/>
          <w:sz w:val="24"/>
          <w:szCs w:val="24"/>
        </w:rPr>
        <w:t xml:space="preserve"> at the sequence’s earlier stage</w:t>
      </w:r>
      <w:r w:rsidRPr="00F220A5">
        <w:rPr>
          <w:rFonts w:asciiTheme="majorBidi" w:hAnsiTheme="majorBidi" w:cstheme="majorBidi"/>
          <w:sz w:val="24"/>
          <w:szCs w:val="24"/>
        </w:rPr>
        <w:t>.</w:t>
      </w:r>
    </w:p>
    <w:p w:rsidR="00A609C8" w:rsidRPr="008E3B39" w:rsidRDefault="003B60F0" w:rsidP="00B0495D">
      <w:pPr>
        <w:spacing w:line="480" w:lineRule="auto"/>
        <w:jc w:val="center"/>
        <w:rPr>
          <w:rFonts w:asciiTheme="majorBidi" w:hAnsiTheme="majorBidi" w:cstheme="majorBidi"/>
          <w:b/>
          <w:bCs/>
          <w:i/>
          <w:iCs/>
          <w:sz w:val="24"/>
          <w:szCs w:val="24"/>
        </w:rPr>
      </w:pPr>
      <w:r>
        <w:rPr>
          <w:rFonts w:asciiTheme="majorBidi" w:hAnsiTheme="majorBidi" w:cstheme="majorBidi"/>
          <w:b/>
          <w:bCs/>
          <w:i/>
          <w:iCs/>
          <w:sz w:val="24"/>
          <w:szCs w:val="24"/>
        </w:rPr>
        <w:t>3</w:t>
      </w:r>
      <w:r w:rsidR="00A609C8" w:rsidRPr="008E3B39">
        <w:rPr>
          <w:rFonts w:asciiTheme="majorBidi" w:hAnsiTheme="majorBidi" w:cstheme="majorBidi"/>
          <w:b/>
          <w:bCs/>
          <w:i/>
          <w:iCs/>
          <w:sz w:val="24"/>
          <w:szCs w:val="24"/>
        </w:rPr>
        <w:t xml:space="preserve">. </w:t>
      </w:r>
      <w:r w:rsidR="005A6BD8">
        <w:rPr>
          <w:rFonts w:asciiTheme="majorBidi" w:hAnsiTheme="majorBidi" w:cstheme="majorBidi"/>
          <w:b/>
          <w:bCs/>
          <w:i/>
          <w:iCs/>
          <w:sz w:val="24"/>
          <w:szCs w:val="24"/>
        </w:rPr>
        <w:t>Reciprocal Independence</w:t>
      </w:r>
    </w:p>
    <w:p w:rsidR="00DA0D1A" w:rsidRDefault="003B60F0" w:rsidP="00B0495D">
      <w:pPr>
        <w:spacing w:line="480" w:lineRule="auto"/>
        <w:rPr>
          <w:rFonts w:asciiTheme="majorBidi" w:hAnsiTheme="majorBidi" w:cstheme="majorBidi"/>
          <w:sz w:val="24"/>
          <w:szCs w:val="24"/>
        </w:rPr>
      </w:pPr>
      <w:r>
        <w:rPr>
          <w:rFonts w:asciiTheme="majorBidi" w:hAnsiTheme="majorBidi" w:cstheme="majorBidi"/>
          <w:sz w:val="24"/>
          <w:szCs w:val="24"/>
        </w:rPr>
        <w:t xml:space="preserve">In this section I elucidate the conceptually ordered sequence within which </w:t>
      </w:r>
      <w:r w:rsidR="008E3B39">
        <w:rPr>
          <w:rFonts w:asciiTheme="majorBidi" w:hAnsiTheme="majorBidi" w:cstheme="majorBidi"/>
          <w:sz w:val="24"/>
          <w:szCs w:val="24"/>
        </w:rPr>
        <w:t xml:space="preserve">the transition </w:t>
      </w:r>
      <w:r>
        <w:rPr>
          <w:rFonts w:asciiTheme="majorBidi" w:hAnsiTheme="majorBidi" w:cstheme="majorBidi"/>
          <w:sz w:val="24"/>
          <w:szCs w:val="24"/>
        </w:rPr>
        <w:t xml:space="preserve">from corrective justice </w:t>
      </w:r>
      <w:r w:rsidR="008E3B39">
        <w:rPr>
          <w:rFonts w:asciiTheme="majorBidi" w:hAnsiTheme="majorBidi" w:cstheme="majorBidi"/>
          <w:sz w:val="24"/>
          <w:szCs w:val="24"/>
        </w:rPr>
        <w:t xml:space="preserve">to </w:t>
      </w:r>
      <w:r w:rsidR="00FF3A69">
        <w:rPr>
          <w:rFonts w:asciiTheme="majorBidi" w:hAnsiTheme="majorBidi" w:cstheme="majorBidi"/>
          <w:sz w:val="24"/>
          <w:szCs w:val="24"/>
        </w:rPr>
        <w:t>distributive justice is situated</w:t>
      </w:r>
      <w:r>
        <w:rPr>
          <w:rFonts w:asciiTheme="majorBidi" w:hAnsiTheme="majorBidi" w:cstheme="majorBidi"/>
          <w:sz w:val="24"/>
          <w:szCs w:val="24"/>
        </w:rPr>
        <w:t xml:space="preserve">.  </w:t>
      </w:r>
      <w:r w:rsidR="00FF3A69">
        <w:rPr>
          <w:rFonts w:asciiTheme="majorBidi" w:hAnsiTheme="majorBidi" w:cstheme="majorBidi"/>
          <w:sz w:val="24"/>
          <w:szCs w:val="24"/>
        </w:rPr>
        <w:t xml:space="preserve"> </w:t>
      </w:r>
      <w:r w:rsidR="00800FD1">
        <w:rPr>
          <w:rFonts w:asciiTheme="majorBidi" w:hAnsiTheme="majorBidi" w:cstheme="majorBidi"/>
          <w:sz w:val="24"/>
          <w:szCs w:val="24"/>
        </w:rPr>
        <w:t xml:space="preserve">In this sequence, </w:t>
      </w:r>
      <w:r w:rsidR="00B264BB">
        <w:rPr>
          <w:rFonts w:asciiTheme="majorBidi" w:hAnsiTheme="majorBidi" w:cstheme="majorBidi"/>
          <w:sz w:val="24"/>
          <w:szCs w:val="24"/>
        </w:rPr>
        <w:t xml:space="preserve">distributive justice supplements private law while leaving it intact.  The point of this supplementation is to enable the system of rights as a whole to realize a thematic aspect of </w:t>
      </w:r>
      <w:r w:rsidR="00DA0D1A">
        <w:rPr>
          <w:rFonts w:asciiTheme="majorBidi" w:hAnsiTheme="majorBidi" w:cstheme="majorBidi"/>
          <w:sz w:val="24"/>
          <w:szCs w:val="24"/>
        </w:rPr>
        <w:t>equal reciprocal freedom</w:t>
      </w:r>
      <w:r w:rsidR="00B264BB">
        <w:rPr>
          <w:rFonts w:asciiTheme="majorBidi" w:hAnsiTheme="majorBidi" w:cstheme="majorBidi"/>
          <w:sz w:val="24"/>
          <w:szCs w:val="24"/>
        </w:rPr>
        <w:t>:</w:t>
      </w:r>
      <w:r w:rsidR="00234420">
        <w:rPr>
          <w:rFonts w:asciiTheme="majorBidi" w:hAnsiTheme="majorBidi" w:cstheme="majorBidi"/>
          <w:sz w:val="24"/>
          <w:szCs w:val="24"/>
        </w:rPr>
        <w:t xml:space="preserve"> </w:t>
      </w:r>
      <w:r w:rsidR="00DA0D1A">
        <w:rPr>
          <w:rFonts w:asciiTheme="majorBidi" w:hAnsiTheme="majorBidi" w:cstheme="majorBidi"/>
          <w:sz w:val="24"/>
          <w:szCs w:val="24"/>
        </w:rPr>
        <w:t xml:space="preserve">the independence of each person in his or her relations with others. </w:t>
      </w:r>
      <w:r w:rsidR="00563129">
        <w:rPr>
          <w:rFonts w:asciiTheme="majorBidi" w:hAnsiTheme="majorBidi" w:cstheme="majorBidi"/>
          <w:sz w:val="24"/>
          <w:szCs w:val="24"/>
        </w:rPr>
        <w:t xml:space="preserve"> Independence from others underlies distributive justice no less than </w:t>
      </w:r>
      <w:r w:rsidR="00455651">
        <w:rPr>
          <w:rFonts w:asciiTheme="majorBidi" w:hAnsiTheme="majorBidi" w:cstheme="majorBidi"/>
          <w:sz w:val="24"/>
          <w:szCs w:val="24"/>
        </w:rPr>
        <w:t xml:space="preserve">corrective justice, because the point of a legal order based on rights is to have the reciprocal independence of persons inform all legal relationships.  </w:t>
      </w:r>
    </w:p>
    <w:p w:rsidR="00FA000D" w:rsidRDefault="00DA0D1A" w:rsidP="00B0495D">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Kant makes independence as against others </w:t>
      </w:r>
      <w:r w:rsidR="00455651">
        <w:rPr>
          <w:rFonts w:asciiTheme="majorBidi" w:hAnsiTheme="majorBidi" w:cstheme="majorBidi"/>
          <w:sz w:val="24"/>
          <w:szCs w:val="24"/>
        </w:rPr>
        <w:t>the</w:t>
      </w:r>
      <w:r w:rsidR="005A6BD8">
        <w:rPr>
          <w:rFonts w:asciiTheme="majorBidi" w:hAnsiTheme="majorBidi" w:cstheme="majorBidi"/>
          <w:sz w:val="24"/>
          <w:szCs w:val="24"/>
        </w:rPr>
        <w:t xml:space="preserve"> </w:t>
      </w:r>
      <w:r w:rsidR="001C65D8">
        <w:rPr>
          <w:rFonts w:asciiTheme="majorBidi" w:hAnsiTheme="majorBidi" w:cstheme="majorBidi"/>
          <w:sz w:val="24"/>
          <w:szCs w:val="24"/>
        </w:rPr>
        <w:t>defining characteristic of equal r</w:t>
      </w:r>
      <w:r>
        <w:rPr>
          <w:rFonts w:asciiTheme="majorBidi" w:hAnsiTheme="majorBidi" w:cstheme="majorBidi"/>
          <w:sz w:val="24"/>
          <w:szCs w:val="24"/>
        </w:rPr>
        <w:t>eciproc</w:t>
      </w:r>
      <w:r w:rsidR="001C65D8">
        <w:rPr>
          <w:rFonts w:asciiTheme="majorBidi" w:hAnsiTheme="majorBidi" w:cstheme="majorBidi"/>
          <w:sz w:val="24"/>
          <w:szCs w:val="24"/>
        </w:rPr>
        <w:t xml:space="preserve">al </w:t>
      </w:r>
      <w:r>
        <w:rPr>
          <w:rFonts w:asciiTheme="majorBidi" w:hAnsiTheme="majorBidi" w:cstheme="majorBidi"/>
          <w:sz w:val="24"/>
          <w:szCs w:val="24"/>
        </w:rPr>
        <w:t>freedom.  The subjective right that is immediately implicit in equal reciprocal freedom is the innate right</w:t>
      </w:r>
      <w:r w:rsidR="001C65D8">
        <w:rPr>
          <w:rFonts w:asciiTheme="majorBidi" w:hAnsiTheme="majorBidi" w:cstheme="majorBidi"/>
          <w:sz w:val="24"/>
          <w:szCs w:val="24"/>
        </w:rPr>
        <w:t xml:space="preserve">; Kant describes the freedom of the innate right as </w:t>
      </w:r>
      <w:r>
        <w:rPr>
          <w:rFonts w:asciiTheme="majorBidi" w:hAnsiTheme="majorBidi" w:cstheme="majorBidi"/>
          <w:sz w:val="24"/>
          <w:szCs w:val="24"/>
        </w:rPr>
        <w:t>“independence from being constrained by another’s choice.”</w:t>
      </w:r>
      <w:r>
        <w:rPr>
          <w:rStyle w:val="ac"/>
          <w:rFonts w:asciiTheme="majorBidi" w:hAnsiTheme="majorBidi" w:cstheme="majorBidi"/>
          <w:sz w:val="24"/>
          <w:szCs w:val="24"/>
        </w:rPr>
        <w:footnoteReference w:id="17"/>
      </w:r>
      <w:r>
        <w:rPr>
          <w:rFonts w:asciiTheme="majorBidi" w:hAnsiTheme="majorBidi" w:cstheme="majorBidi"/>
          <w:sz w:val="24"/>
          <w:szCs w:val="24"/>
        </w:rPr>
        <w:t xml:space="preserve">  The integrity of one’s body from invasion by another is </w:t>
      </w:r>
      <w:r w:rsidR="00FA000D">
        <w:rPr>
          <w:rFonts w:asciiTheme="majorBidi" w:hAnsiTheme="majorBidi" w:cstheme="majorBidi"/>
          <w:sz w:val="24"/>
          <w:szCs w:val="24"/>
        </w:rPr>
        <w:t xml:space="preserve">the hallmark </w:t>
      </w:r>
      <w:r>
        <w:rPr>
          <w:rFonts w:asciiTheme="majorBidi" w:hAnsiTheme="majorBidi" w:cstheme="majorBidi"/>
          <w:sz w:val="24"/>
          <w:szCs w:val="24"/>
        </w:rPr>
        <w:t xml:space="preserve">of such independence, because for us humans no freedom is possible to the extent that our bodies, the organs through which we act, are directly controlled by, or subject to the control of, others.  The innate right, however, is not the right to one’s body </w:t>
      </w:r>
      <w:r w:rsidR="005A6BD8">
        <w:rPr>
          <w:rFonts w:asciiTheme="majorBidi" w:hAnsiTheme="majorBidi" w:cstheme="majorBidi"/>
          <w:sz w:val="24"/>
          <w:szCs w:val="24"/>
        </w:rPr>
        <w:t xml:space="preserve">considered </w:t>
      </w:r>
      <w:r>
        <w:rPr>
          <w:rFonts w:asciiTheme="majorBidi" w:hAnsiTheme="majorBidi" w:cstheme="majorBidi"/>
          <w:sz w:val="24"/>
          <w:szCs w:val="24"/>
        </w:rPr>
        <w:t xml:space="preserve">on its own.  </w:t>
      </w:r>
      <w:r w:rsidR="005A6BD8">
        <w:rPr>
          <w:rFonts w:asciiTheme="majorBidi" w:hAnsiTheme="majorBidi" w:cstheme="majorBidi"/>
          <w:sz w:val="24"/>
          <w:szCs w:val="24"/>
        </w:rPr>
        <w:t xml:space="preserve">It is a </w:t>
      </w:r>
      <w:r>
        <w:rPr>
          <w:rFonts w:asciiTheme="majorBidi" w:hAnsiTheme="majorBidi" w:cstheme="majorBidi"/>
          <w:sz w:val="24"/>
          <w:szCs w:val="24"/>
        </w:rPr>
        <w:t>relational term</w:t>
      </w:r>
      <w:r w:rsidR="005A6BD8">
        <w:rPr>
          <w:rFonts w:asciiTheme="majorBidi" w:hAnsiTheme="majorBidi" w:cstheme="majorBidi"/>
          <w:sz w:val="24"/>
          <w:szCs w:val="24"/>
        </w:rPr>
        <w:t xml:space="preserve"> that</w:t>
      </w:r>
      <w:r>
        <w:rPr>
          <w:rFonts w:asciiTheme="majorBidi" w:hAnsiTheme="majorBidi" w:cstheme="majorBidi"/>
          <w:sz w:val="24"/>
          <w:szCs w:val="24"/>
        </w:rPr>
        <w:t xml:space="preserve"> </w:t>
      </w:r>
      <w:r w:rsidR="00F829D3">
        <w:rPr>
          <w:rFonts w:asciiTheme="majorBidi" w:hAnsiTheme="majorBidi" w:cstheme="majorBidi"/>
          <w:sz w:val="24"/>
          <w:szCs w:val="24"/>
        </w:rPr>
        <w:t>refer</w:t>
      </w:r>
      <w:r>
        <w:rPr>
          <w:rFonts w:asciiTheme="majorBidi" w:hAnsiTheme="majorBidi" w:cstheme="majorBidi"/>
          <w:sz w:val="24"/>
          <w:szCs w:val="24"/>
        </w:rPr>
        <w:t xml:space="preserve">s </w:t>
      </w:r>
      <w:r w:rsidR="00F829D3">
        <w:rPr>
          <w:rFonts w:asciiTheme="majorBidi" w:hAnsiTheme="majorBidi" w:cstheme="majorBidi"/>
          <w:sz w:val="24"/>
          <w:szCs w:val="24"/>
        </w:rPr>
        <w:t xml:space="preserve">to </w:t>
      </w:r>
      <w:r>
        <w:rPr>
          <w:rFonts w:asciiTheme="majorBidi" w:hAnsiTheme="majorBidi" w:cstheme="majorBidi"/>
          <w:sz w:val="24"/>
          <w:szCs w:val="24"/>
        </w:rPr>
        <w:t xml:space="preserve">the coexistence of one’s freedom with everyone else’s.  </w:t>
      </w:r>
    </w:p>
    <w:p w:rsidR="00DA0D1A" w:rsidRDefault="001F5E42" w:rsidP="00B0495D">
      <w:pPr>
        <w:spacing w:line="480" w:lineRule="auto"/>
        <w:ind w:firstLine="720"/>
        <w:rPr>
          <w:rFonts w:asciiTheme="majorBidi" w:hAnsiTheme="majorBidi" w:cstheme="majorBidi"/>
          <w:sz w:val="24"/>
          <w:szCs w:val="24"/>
        </w:rPr>
      </w:pPr>
      <w:r>
        <w:rPr>
          <w:rFonts w:asciiTheme="majorBidi" w:hAnsiTheme="majorBidi" w:cstheme="majorBidi"/>
          <w:sz w:val="24"/>
          <w:szCs w:val="24"/>
        </w:rPr>
        <w:t>From its semantic composition o</w:t>
      </w:r>
      <w:r w:rsidR="00DA0D1A">
        <w:rPr>
          <w:rFonts w:asciiTheme="majorBidi" w:hAnsiTheme="majorBidi" w:cstheme="majorBidi"/>
          <w:sz w:val="24"/>
          <w:szCs w:val="24"/>
        </w:rPr>
        <w:t>ne might thin</w:t>
      </w:r>
      <w:r w:rsidR="00240265">
        <w:rPr>
          <w:rFonts w:asciiTheme="majorBidi" w:hAnsiTheme="majorBidi" w:cstheme="majorBidi"/>
          <w:sz w:val="24"/>
          <w:szCs w:val="24"/>
        </w:rPr>
        <w:t>k</w:t>
      </w:r>
      <w:r w:rsidR="00DA0D1A">
        <w:rPr>
          <w:rFonts w:asciiTheme="majorBidi" w:hAnsiTheme="majorBidi" w:cstheme="majorBidi"/>
          <w:sz w:val="24"/>
          <w:szCs w:val="24"/>
        </w:rPr>
        <w:t xml:space="preserve"> that independence (</w:t>
      </w:r>
      <w:r>
        <w:rPr>
          <w:rFonts w:asciiTheme="majorBidi" w:hAnsiTheme="majorBidi" w:cstheme="majorBidi"/>
          <w:sz w:val="24"/>
          <w:szCs w:val="24"/>
        </w:rPr>
        <w:t>“</w:t>
      </w:r>
      <w:r w:rsidR="00DA0D1A">
        <w:rPr>
          <w:rFonts w:asciiTheme="majorBidi" w:hAnsiTheme="majorBidi" w:cstheme="majorBidi"/>
          <w:sz w:val="24"/>
          <w:szCs w:val="24"/>
        </w:rPr>
        <w:t>Un</w:t>
      </w:r>
      <w:r w:rsidR="009D09D1">
        <w:rPr>
          <w:rFonts w:asciiTheme="majorBidi" w:hAnsiTheme="majorBidi" w:cstheme="majorBidi"/>
          <w:sz w:val="24"/>
          <w:szCs w:val="24"/>
        </w:rPr>
        <w:t>a</w:t>
      </w:r>
      <w:r w:rsidR="00DA0D1A">
        <w:rPr>
          <w:rFonts w:asciiTheme="majorBidi" w:hAnsiTheme="majorBidi" w:cstheme="majorBidi"/>
          <w:sz w:val="24"/>
          <w:szCs w:val="24"/>
        </w:rPr>
        <w:t>bh</w:t>
      </w:r>
      <w:r w:rsidR="009D09D1">
        <w:rPr>
          <w:rFonts w:asciiTheme="majorBidi" w:hAnsiTheme="majorBidi" w:cstheme="majorBidi"/>
          <w:sz w:val="24"/>
          <w:szCs w:val="24"/>
        </w:rPr>
        <w:t>ä</w:t>
      </w:r>
      <w:r w:rsidR="00DA0D1A">
        <w:rPr>
          <w:rFonts w:asciiTheme="majorBidi" w:hAnsiTheme="majorBidi" w:cstheme="majorBidi"/>
          <w:sz w:val="24"/>
          <w:szCs w:val="24"/>
        </w:rPr>
        <w:t>ngigkeit” in German) is just the negation of dependence</w:t>
      </w:r>
      <w:r w:rsidR="00BC605C">
        <w:rPr>
          <w:rFonts w:asciiTheme="majorBidi" w:hAnsiTheme="majorBidi" w:cstheme="majorBidi"/>
          <w:sz w:val="24"/>
          <w:szCs w:val="24"/>
        </w:rPr>
        <w:t xml:space="preserve">.  However, </w:t>
      </w:r>
      <w:r w:rsidR="00DA0D1A">
        <w:rPr>
          <w:rFonts w:asciiTheme="majorBidi" w:hAnsiTheme="majorBidi" w:cstheme="majorBidi"/>
          <w:sz w:val="24"/>
          <w:szCs w:val="24"/>
        </w:rPr>
        <w:t xml:space="preserve">Kant’s exposition </w:t>
      </w:r>
      <w:r w:rsidR="00F70F70">
        <w:rPr>
          <w:rFonts w:asciiTheme="majorBidi" w:hAnsiTheme="majorBidi" w:cstheme="majorBidi"/>
          <w:sz w:val="24"/>
          <w:szCs w:val="24"/>
        </w:rPr>
        <w:t>of the various entitlements under innate right</w:t>
      </w:r>
      <w:r w:rsidR="00DD6C8F">
        <w:rPr>
          <w:rStyle w:val="ac"/>
          <w:rFonts w:asciiTheme="majorBidi" w:hAnsiTheme="majorBidi" w:cstheme="majorBidi"/>
          <w:sz w:val="24"/>
          <w:szCs w:val="24"/>
        </w:rPr>
        <w:footnoteReference w:id="18"/>
      </w:r>
      <w:r w:rsidR="00F70F70">
        <w:rPr>
          <w:rFonts w:asciiTheme="majorBidi" w:hAnsiTheme="majorBidi" w:cstheme="majorBidi"/>
          <w:sz w:val="24"/>
          <w:szCs w:val="24"/>
        </w:rPr>
        <w:t xml:space="preserve"> </w:t>
      </w:r>
      <w:r w:rsidR="00DA0D1A">
        <w:rPr>
          <w:rFonts w:asciiTheme="majorBidi" w:hAnsiTheme="majorBidi" w:cstheme="majorBidi"/>
          <w:sz w:val="24"/>
          <w:szCs w:val="24"/>
        </w:rPr>
        <w:t xml:space="preserve">makes it clear that independence has both </w:t>
      </w:r>
      <w:r w:rsidR="00EA17D1">
        <w:rPr>
          <w:rFonts w:asciiTheme="majorBidi" w:hAnsiTheme="majorBidi" w:cstheme="majorBidi"/>
          <w:sz w:val="24"/>
          <w:szCs w:val="24"/>
        </w:rPr>
        <w:t xml:space="preserve">a </w:t>
      </w:r>
      <w:r w:rsidR="00DA0D1A">
        <w:rPr>
          <w:rFonts w:asciiTheme="majorBidi" w:hAnsiTheme="majorBidi" w:cstheme="majorBidi"/>
          <w:sz w:val="24"/>
          <w:szCs w:val="24"/>
        </w:rPr>
        <w:t>negative and</w:t>
      </w:r>
      <w:r w:rsidR="00EA17D1">
        <w:rPr>
          <w:rFonts w:asciiTheme="majorBidi" w:hAnsiTheme="majorBidi" w:cstheme="majorBidi"/>
          <w:sz w:val="24"/>
          <w:szCs w:val="24"/>
        </w:rPr>
        <w:t xml:space="preserve"> a</w:t>
      </w:r>
      <w:r w:rsidR="00DA0D1A">
        <w:rPr>
          <w:rFonts w:asciiTheme="majorBidi" w:hAnsiTheme="majorBidi" w:cstheme="majorBidi"/>
          <w:sz w:val="24"/>
          <w:szCs w:val="24"/>
        </w:rPr>
        <w:t xml:space="preserve"> positive </w:t>
      </w:r>
      <w:r w:rsidR="003433FE">
        <w:rPr>
          <w:rFonts w:asciiTheme="majorBidi" w:hAnsiTheme="majorBidi" w:cstheme="majorBidi"/>
          <w:sz w:val="24"/>
          <w:szCs w:val="24"/>
        </w:rPr>
        <w:t>side</w:t>
      </w:r>
      <w:r w:rsidR="00DA0D1A">
        <w:rPr>
          <w:rFonts w:asciiTheme="majorBidi" w:hAnsiTheme="majorBidi" w:cstheme="majorBidi"/>
          <w:sz w:val="24"/>
          <w:szCs w:val="24"/>
        </w:rPr>
        <w:t xml:space="preserve">.  </w:t>
      </w:r>
      <w:r w:rsidR="00F70F70">
        <w:rPr>
          <w:rFonts w:asciiTheme="majorBidi" w:hAnsiTheme="majorBidi" w:cstheme="majorBidi"/>
          <w:sz w:val="24"/>
          <w:szCs w:val="24"/>
        </w:rPr>
        <w:t xml:space="preserve">On the negative side is the freedom from being constrained by another’s will or from being non-reciprocally bound by another.  </w:t>
      </w:r>
      <w:r w:rsidR="00BC605C">
        <w:rPr>
          <w:rFonts w:asciiTheme="majorBidi" w:hAnsiTheme="majorBidi" w:cstheme="majorBidi"/>
          <w:sz w:val="24"/>
          <w:szCs w:val="24"/>
        </w:rPr>
        <w:t xml:space="preserve">The negative </w:t>
      </w:r>
      <w:r w:rsidR="003433FE">
        <w:rPr>
          <w:rFonts w:asciiTheme="majorBidi" w:hAnsiTheme="majorBidi" w:cstheme="majorBidi"/>
          <w:sz w:val="24"/>
          <w:szCs w:val="24"/>
        </w:rPr>
        <w:t>side</w:t>
      </w:r>
      <w:r w:rsidR="00BC605C">
        <w:rPr>
          <w:rFonts w:asciiTheme="majorBidi" w:hAnsiTheme="majorBidi" w:cstheme="majorBidi"/>
          <w:sz w:val="24"/>
          <w:szCs w:val="24"/>
        </w:rPr>
        <w:t xml:space="preserve"> precludes others from doing with you what they wish.  </w:t>
      </w:r>
      <w:r w:rsidR="003433FE">
        <w:rPr>
          <w:rFonts w:asciiTheme="majorBidi" w:hAnsiTheme="majorBidi" w:cstheme="majorBidi"/>
          <w:sz w:val="24"/>
          <w:szCs w:val="24"/>
        </w:rPr>
        <w:t>The c</w:t>
      </w:r>
      <w:r w:rsidR="00F70F70">
        <w:rPr>
          <w:rFonts w:asciiTheme="majorBidi" w:hAnsiTheme="majorBidi" w:cstheme="majorBidi"/>
          <w:sz w:val="24"/>
          <w:szCs w:val="24"/>
        </w:rPr>
        <w:t xml:space="preserve">orresponding positive </w:t>
      </w:r>
      <w:r w:rsidR="003433FE">
        <w:rPr>
          <w:rFonts w:asciiTheme="majorBidi" w:hAnsiTheme="majorBidi" w:cstheme="majorBidi"/>
          <w:sz w:val="24"/>
          <w:szCs w:val="24"/>
        </w:rPr>
        <w:t xml:space="preserve">side is </w:t>
      </w:r>
      <w:r w:rsidR="00F70F70">
        <w:rPr>
          <w:rFonts w:asciiTheme="majorBidi" w:hAnsiTheme="majorBidi" w:cstheme="majorBidi"/>
          <w:sz w:val="24"/>
          <w:szCs w:val="24"/>
        </w:rPr>
        <w:t>having one’s fate in one’s own hands</w:t>
      </w:r>
      <w:r w:rsidR="007E0060">
        <w:rPr>
          <w:rFonts w:asciiTheme="majorBidi" w:hAnsiTheme="majorBidi" w:cstheme="majorBidi"/>
          <w:sz w:val="24"/>
          <w:szCs w:val="24"/>
        </w:rPr>
        <w:t xml:space="preserve"> by being possessed of a power to act in accordance with one’s own will </w:t>
      </w:r>
      <w:r w:rsidR="0075676D">
        <w:rPr>
          <w:rFonts w:asciiTheme="majorBidi" w:hAnsiTheme="majorBidi" w:cstheme="majorBidi"/>
          <w:sz w:val="24"/>
          <w:szCs w:val="24"/>
        </w:rPr>
        <w:t xml:space="preserve">so far as </w:t>
      </w:r>
      <w:r w:rsidR="00F70F70">
        <w:rPr>
          <w:rFonts w:asciiTheme="majorBidi" w:hAnsiTheme="majorBidi" w:cstheme="majorBidi"/>
          <w:sz w:val="24"/>
          <w:szCs w:val="24"/>
        </w:rPr>
        <w:t>one’s relations with others</w:t>
      </w:r>
      <w:r w:rsidR="0075676D">
        <w:rPr>
          <w:rFonts w:asciiTheme="majorBidi" w:hAnsiTheme="majorBidi" w:cstheme="majorBidi"/>
          <w:sz w:val="24"/>
          <w:szCs w:val="24"/>
        </w:rPr>
        <w:t xml:space="preserve"> are concerned.  </w:t>
      </w:r>
      <w:r w:rsidR="006C5C25">
        <w:rPr>
          <w:rFonts w:asciiTheme="majorBidi" w:hAnsiTheme="majorBidi" w:cstheme="majorBidi"/>
          <w:sz w:val="24"/>
          <w:szCs w:val="24"/>
        </w:rPr>
        <w:t xml:space="preserve">Put in the </w:t>
      </w:r>
      <w:r w:rsidR="0075676D">
        <w:rPr>
          <w:rFonts w:asciiTheme="majorBidi" w:hAnsiTheme="majorBidi" w:cstheme="majorBidi"/>
          <w:sz w:val="24"/>
          <w:szCs w:val="24"/>
        </w:rPr>
        <w:t>terminology</w:t>
      </w:r>
      <w:r w:rsidR="006C5C25">
        <w:rPr>
          <w:rFonts w:asciiTheme="majorBidi" w:hAnsiTheme="majorBidi" w:cstheme="majorBidi"/>
          <w:sz w:val="24"/>
          <w:szCs w:val="24"/>
        </w:rPr>
        <w:t xml:space="preserve"> of Roman law</w:t>
      </w:r>
      <w:r w:rsidR="0075676D">
        <w:rPr>
          <w:rFonts w:asciiTheme="majorBidi" w:hAnsiTheme="majorBidi" w:cstheme="majorBidi"/>
          <w:sz w:val="24"/>
          <w:szCs w:val="24"/>
        </w:rPr>
        <w:t>,</w:t>
      </w:r>
      <w:r w:rsidR="006C5C25">
        <w:rPr>
          <w:rFonts w:asciiTheme="majorBidi" w:hAnsiTheme="majorBidi" w:cstheme="majorBidi"/>
          <w:sz w:val="24"/>
          <w:szCs w:val="24"/>
        </w:rPr>
        <w:t xml:space="preserve"> the positive side of independence is that </w:t>
      </w:r>
      <w:r w:rsidR="0075676D">
        <w:rPr>
          <w:rFonts w:asciiTheme="majorBidi" w:hAnsiTheme="majorBidi" w:cstheme="majorBidi"/>
          <w:sz w:val="24"/>
          <w:szCs w:val="24"/>
        </w:rPr>
        <w:t xml:space="preserve">everyone is </w:t>
      </w:r>
      <w:r w:rsidR="0075676D" w:rsidRPr="00DD6C8F">
        <w:rPr>
          <w:rFonts w:asciiTheme="majorBidi" w:hAnsiTheme="majorBidi" w:cstheme="majorBidi"/>
          <w:i/>
          <w:iCs/>
          <w:sz w:val="24"/>
          <w:szCs w:val="24"/>
        </w:rPr>
        <w:t>sui iuris</w:t>
      </w:r>
      <w:r w:rsidR="0075676D">
        <w:rPr>
          <w:rFonts w:asciiTheme="majorBidi" w:hAnsiTheme="majorBidi" w:cstheme="majorBidi"/>
          <w:sz w:val="24"/>
          <w:szCs w:val="24"/>
        </w:rPr>
        <w:t>, that is, everyone counts juridically as one’s own person</w:t>
      </w:r>
      <w:r w:rsidR="008627C7">
        <w:rPr>
          <w:rFonts w:asciiTheme="majorBidi" w:hAnsiTheme="majorBidi" w:cstheme="majorBidi"/>
          <w:sz w:val="24"/>
          <w:szCs w:val="24"/>
        </w:rPr>
        <w:t xml:space="preserve">, </w:t>
      </w:r>
      <w:r w:rsidR="006A1A73">
        <w:rPr>
          <w:rFonts w:asciiTheme="majorBidi" w:hAnsiTheme="majorBidi" w:cstheme="majorBidi"/>
          <w:sz w:val="24"/>
          <w:szCs w:val="24"/>
        </w:rPr>
        <w:t>and therefore</w:t>
      </w:r>
      <w:r w:rsidR="008627C7">
        <w:rPr>
          <w:rFonts w:asciiTheme="majorBidi" w:hAnsiTheme="majorBidi" w:cstheme="majorBidi"/>
          <w:sz w:val="24"/>
          <w:szCs w:val="24"/>
        </w:rPr>
        <w:t xml:space="preserve">, </w:t>
      </w:r>
      <w:r w:rsidR="00BC605C">
        <w:rPr>
          <w:rFonts w:asciiTheme="majorBidi" w:hAnsiTheme="majorBidi" w:cstheme="majorBidi"/>
          <w:sz w:val="24"/>
          <w:szCs w:val="24"/>
        </w:rPr>
        <w:t>in interacting with others</w:t>
      </w:r>
      <w:r w:rsidR="008627C7">
        <w:rPr>
          <w:rFonts w:asciiTheme="majorBidi" w:hAnsiTheme="majorBidi" w:cstheme="majorBidi"/>
          <w:sz w:val="24"/>
          <w:szCs w:val="24"/>
        </w:rPr>
        <w:t>,</w:t>
      </w:r>
      <w:r w:rsidR="00BC605C">
        <w:rPr>
          <w:rFonts w:asciiTheme="majorBidi" w:hAnsiTheme="majorBidi" w:cstheme="majorBidi"/>
          <w:sz w:val="24"/>
          <w:szCs w:val="24"/>
        </w:rPr>
        <w:t xml:space="preserve"> </w:t>
      </w:r>
      <w:r w:rsidR="000A59E1">
        <w:rPr>
          <w:rFonts w:asciiTheme="majorBidi" w:hAnsiTheme="majorBidi" w:cstheme="majorBidi"/>
          <w:sz w:val="24"/>
          <w:szCs w:val="24"/>
        </w:rPr>
        <w:t xml:space="preserve">can assert oneself both </w:t>
      </w:r>
      <w:r w:rsidR="003433FE">
        <w:rPr>
          <w:rFonts w:asciiTheme="majorBidi" w:hAnsiTheme="majorBidi" w:cstheme="majorBidi"/>
          <w:sz w:val="24"/>
          <w:szCs w:val="24"/>
        </w:rPr>
        <w:t xml:space="preserve">in </w:t>
      </w:r>
      <w:r w:rsidR="000A59E1">
        <w:rPr>
          <w:rFonts w:asciiTheme="majorBidi" w:hAnsiTheme="majorBidi" w:cstheme="majorBidi"/>
          <w:sz w:val="24"/>
          <w:szCs w:val="24"/>
        </w:rPr>
        <w:t xml:space="preserve">word and </w:t>
      </w:r>
      <w:r w:rsidR="003433FE">
        <w:rPr>
          <w:rFonts w:asciiTheme="majorBidi" w:hAnsiTheme="majorBidi" w:cstheme="majorBidi"/>
          <w:sz w:val="24"/>
          <w:szCs w:val="24"/>
        </w:rPr>
        <w:t xml:space="preserve">in </w:t>
      </w:r>
      <w:r w:rsidR="000A59E1">
        <w:rPr>
          <w:rFonts w:asciiTheme="majorBidi" w:hAnsiTheme="majorBidi" w:cstheme="majorBidi"/>
          <w:sz w:val="24"/>
          <w:szCs w:val="24"/>
        </w:rPr>
        <w:t>deed.</w:t>
      </w:r>
      <w:r w:rsidR="00DA0D1A">
        <w:rPr>
          <w:rFonts w:asciiTheme="majorBidi" w:hAnsiTheme="majorBidi" w:cstheme="majorBidi"/>
          <w:sz w:val="24"/>
          <w:szCs w:val="24"/>
        </w:rPr>
        <w:t xml:space="preserve"> </w:t>
      </w:r>
      <w:r w:rsidR="000A59E1">
        <w:rPr>
          <w:rFonts w:asciiTheme="majorBidi" w:hAnsiTheme="majorBidi" w:cstheme="majorBidi"/>
          <w:sz w:val="24"/>
          <w:szCs w:val="24"/>
        </w:rPr>
        <w:t xml:space="preserve"> </w:t>
      </w:r>
      <w:r w:rsidR="00DB71B9">
        <w:rPr>
          <w:rFonts w:asciiTheme="majorBidi" w:hAnsiTheme="majorBidi" w:cstheme="majorBidi"/>
          <w:sz w:val="24"/>
          <w:szCs w:val="24"/>
        </w:rPr>
        <w:t xml:space="preserve">Asserting oneself in word </w:t>
      </w:r>
      <w:r w:rsidR="000A59E1">
        <w:rPr>
          <w:rFonts w:asciiTheme="majorBidi" w:hAnsiTheme="majorBidi" w:cstheme="majorBidi"/>
          <w:sz w:val="24"/>
          <w:szCs w:val="24"/>
        </w:rPr>
        <w:t>means that everyone can say whatever he or she w</w:t>
      </w:r>
      <w:r w:rsidR="00DD6C8F">
        <w:rPr>
          <w:rFonts w:asciiTheme="majorBidi" w:hAnsiTheme="majorBidi" w:cstheme="majorBidi"/>
          <w:sz w:val="24"/>
          <w:szCs w:val="24"/>
        </w:rPr>
        <w:t>ishes</w:t>
      </w:r>
      <w:r w:rsidR="00C41F15">
        <w:rPr>
          <w:rFonts w:asciiTheme="majorBidi" w:hAnsiTheme="majorBidi" w:cstheme="majorBidi"/>
          <w:sz w:val="24"/>
          <w:szCs w:val="24"/>
        </w:rPr>
        <w:t>,</w:t>
      </w:r>
      <w:r w:rsidR="000A59E1">
        <w:rPr>
          <w:rFonts w:asciiTheme="majorBidi" w:hAnsiTheme="majorBidi" w:cstheme="majorBidi"/>
          <w:sz w:val="24"/>
          <w:szCs w:val="24"/>
        </w:rPr>
        <w:t xml:space="preserve"> </w:t>
      </w:r>
      <w:r w:rsidR="006801F3">
        <w:rPr>
          <w:rFonts w:asciiTheme="majorBidi" w:hAnsiTheme="majorBidi" w:cstheme="majorBidi"/>
          <w:sz w:val="24"/>
          <w:szCs w:val="24"/>
        </w:rPr>
        <w:t>whether true or untrue</w:t>
      </w:r>
      <w:r w:rsidR="00C41F15">
        <w:rPr>
          <w:rFonts w:asciiTheme="majorBidi" w:hAnsiTheme="majorBidi" w:cstheme="majorBidi"/>
          <w:sz w:val="24"/>
          <w:szCs w:val="24"/>
        </w:rPr>
        <w:t>,</w:t>
      </w:r>
      <w:r w:rsidR="006801F3">
        <w:rPr>
          <w:rFonts w:asciiTheme="majorBidi" w:hAnsiTheme="majorBidi" w:cstheme="majorBidi"/>
          <w:sz w:val="24"/>
          <w:szCs w:val="24"/>
        </w:rPr>
        <w:t xml:space="preserve"> </w:t>
      </w:r>
      <w:r w:rsidR="000A59E1">
        <w:rPr>
          <w:rFonts w:asciiTheme="majorBidi" w:hAnsiTheme="majorBidi" w:cstheme="majorBidi"/>
          <w:sz w:val="24"/>
          <w:szCs w:val="24"/>
        </w:rPr>
        <w:t xml:space="preserve">so long as </w:t>
      </w:r>
      <w:r w:rsidR="006801F3">
        <w:rPr>
          <w:rFonts w:asciiTheme="majorBidi" w:hAnsiTheme="majorBidi" w:cstheme="majorBidi"/>
          <w:sz w:val="24"/>
          <w:szCs w:val="24"/>
        </w:rPr>
        <w:t xml:space="preserve">the utterance </w:t>
      </w:r>
      <w:r w:rsidR="000A59E1">
        <w:rPr>
          <w:rFonts w:asciiTheme="majorBidi" w:hAnsiTheme="majorBidi" w:cstheme="majorBidi"/>
          <w:sz w:val="24"/>
          <w:szCs w:val="24"/>
        </w:rPr>
        <w:t xml:space="preserve">does not injure another’s rights.  </w:t>
      </w:r>
      <w:r w:rsidR="00DB71B9">
        <w:rPr>
          <w:rFonts w:asciiTheme="majorBidi" w:hAnsiTheme="majorBidi" w:cstheme="majorBidi"/>
          <w:sz w:val="24"/>
          <w:szCs w:val="24"/>
        </w:rPr>
        <w:t xml:space="preserve">Asserting oneself in deed </w:t>
      </w:r>
      <w:r w:rsidR="000A59E1">
        <w:rPr>
          <w:rFonts w:asciiTheme="majorBidi" w:hAnsiTheme="majorBidi" w:cstheme="majorBidi"/>
          <w:sz w:val="24"/>
          <w:szCs w:val="24"/>
        </w:rPr>
        <w:t>means that wrong is a matter of one</w:t>
      </w:r>
      <w:r w:rsidR="00BC605C">
        <w:rPr>
          <w:rFonts w:asciiTheme="majorBidi" w:hAnsiTheme="majorBidi" w:cstheme="majorBidi"/>
          <w:sz w:val="24"/>
          <w:szCs w:val="24"/>
        </w:rPr>
        <w:t>’</w:t>
      </w:r>
      <w:r w:rsidR="00AC737C">
        <w:rPr>
          <w:rFonts w:asciiTheme="majorBidi" w:hAnsiTheme="majorBidi" w:cstheme="majorBidi"/>
          <w:sz w:val="24"/>
          <w:szCs w:val="24"/>
        </w:rPr>
        <w:t xml:space="preserve">s conduct and </w:t>
      </w:r>
      <w:r w:rsidR="00BC605C">
        <w:rPr>
          <w:rFonts w:asciiTheme="majorBidi" w:hAnsiTheme="majorBidi" w:cstheme="majorBidi"/>
          <w:sz w:val="24"/>
          <w:szCs w:val="24"/>
        </w:rPr>
        <w:t xml:space="preserve">not </w:t>
      </w:r>
      <w:r w:rsidR="00AC737C">
        <w:rPr>
          <w:rFonts w:asciiTheme="majorBidi" w:hAnsiTheme="majorBidi" w:cstheme="majorBidi"/>
          <w:sz w:val="24"/>
          <w:szCs w:val="24"/>
        </w:rPr>
        <w:t xml:space="preserve">of </w:t>
      </w:r>
      <w:r w:rsidR="00BC605C">
        <w:rPr>
          <w:rFonts w:asciiTheme="majorBidi" w:hAnsiTheme="majorBidi" w:cstheme="majorBidi"/>
          <w:sz w:val="24"/>
          <w:szCs w:val="24"/>
        </w:rPr>
        <w:t>one’s existence</w:t>
      </w:r>
      <w:r w:rsidR="00AC737C">
        <w:rPr>
          <w:rFonts w:asciiTheme="majorBidi" w:hAnsiTheme="majorBidi" w:cstheme="majorBidi"/>
          <w:sz w:val="24"/>
          <w:szCs w:val="24"/>
        </w:rPr>
        <w:t xml:space="preserve">, </w:t>
      </w:r>
      <w:r w:rsidR="000A59E1">
        <w:rPr>
          <w:rFonts w:asciiTheme="majorBidi" w:hAnsiTheme="majorBidi" w:cstheme="majorBidi"/>
          <w:sz w:val="24"/>
          <w:szCs w:val="24"/>
        </w:rPr>
        <w:t xml:space="preserve">of what one has done rather than of </w:t>
      </w:r>
      <w:r w:rsidR="00DD6C8F">
        <w:rPr>
          <w:rFonts w:asciiTheme="majorBidi" w:hAnsiTheme="majorBidi" w:cstheme="majorBidi"/>
          <w:sz w:val="24"/>
          <w:szCs w:val="24"/>
        </w:rPr>
        <w:t xml:space="preserve">than of </w:t>
      </w:r>
      <w:r w:rsidR="000A59E1">
        <w:rPr>
          <w:rFonts w:asciiTheme="majorBidi" w:hAnsiTheme="majorBidi" w:cstheme="majorBidi"/>
          <w:sz w:val="24"/>
          <w:szCs w:val="24"/>
        </w:rPr>
        <w:t>who one is.</w:t>
      </w:r>
      <w:r w:rsidR="00DD6C8F">
        <w:rPr>
          <w:rFonts w:asciiTheme="majorBidi" w:hAnsiTheme="majorBidi" w:cstheme="majorBidi"/>
          <w:sz w:val="24"/>
          <w:szCs w:val="24"/>
        </w:rPr>
        <w:t xml:space="preserve">  </w:t>
      </w:r>
      <w:r w:rsidR="00C41F15">
        <w:rPr>
          <w:rFonts w:asciiTheme="majorBidi" w:hAnsiTheme="majorBidi" w:cstheme="majorBidi"/>
          <w:sz w:val="24"/>
          <w:szCs w:val="24"/>
        </w:rPr>
        <w:t>Persons who are reciprocally independent in these ways carry on their lives on their own initiative an</w:t>
      </w:r>
      <w:r w:rsidR="008627C7">
        <w:rPr>
          <w:rFonts w:asciiTheme="majorBidi" w:hAnsiTheme="majorBidi" w:cstheme="majorBidi"/>
          <w:sz w:val="24"/>
          <w:szCs w:val="24"/>
        </w:rPr>
        <w:t xml:space="preserve">d </w:t>
      </w:r>
      <w:r w:rsidR="00C41F15">
        <w:rPr>
          <w:rFonts w:asciiTheme="majorBidi" w:hAnsiTheme="majorBidi" w:cstheme="majorBidi"/>
          <w:sz w:val="24"/>
          <w:szCs w:val="24"/>
        </w:rPr>
        <w:t xml:space="preserve">responsibility, being both unconstrained </w:t>
      </w:r>
      <w:r w:rsidR="005F3303">
        <w:rPr>
          <w:rFonts w:asciiTheme="majorBidi" w:hAnsiTheme="majorBidi" w:cstheme="majorBidi"/>
          <w:sz w:val="24"/>
          <w:szCs w:val="24"/>
        </w:rPr>
        <w:t xml:space="preserve">in their rightful conduct </w:t>
      </w:r>
      <w:r w:rsidR="00C41F15">
        <w:rPr>
          <w:rFonts w:asciiTheme="majorBidi" w:hAnsiTheme="majorBidi" w:cstheme="majorBidi"/>
          <w:sz w:val="24"/>
          <w:szCs w:val="24"/>
        </w:rPr>
        <w:t>by others’ wills and answerable for their wrongful interferences with others</w:t>
      </w:r>
      <w:r w:rsidR="00B45EAC">
        <w:rPr>
          <w:rFonts w:asciiTheme="majorBidi" w:hAnsiTheme="majorBidi" w:cstheme="majorBidi"/>
          <w:sz w:val="24"/>
          <w:szCs w:val="24"/>
        </w:rPr>
        <w:t>’</w:t>
      </w:r>
      <w:r w:rsidR="00C41F15">
        <w:rPr>
          <w:rFonts w:asciiTheme="majorBidi" w:hAnsiTheme="majorBidi" w:cstheme="majorBidi"/>
          <w:sz w:val="24"/>
          <w:szCs w:val="24"/>
        </w:rPr>
        <w:t xml:space="preserve"> rights.  </w:t>
      </w:r>
      <w:r w:rsidR="00B45EAC">
        <w:rPr>
          <w:rFonts w:asciiTheme="majorBidi" w:hAnsiTheme="majorBidi" w:cstheme="majorBidi"/>
          <w:sz w:val="24"/>
          <w:szCs w:val="24"/>
        </w:rPr>
        <w:t>The negative side of independence, accordingly, precludes one from being a means for others, whereas the positive side requires being an end for them</w:t>
      </w:r>
      <w:r w:rsidR="0046386A">
        <w:rPr>
          <w:rFonts w:asciiTheme="majorBidi" w:hAnsiTheme="majorBidi" w:cstheme="majorBidi"/>
          <w:sz w:val="24"/>
          <w:szCs w:val="24"/>
        </w:rPr>
        <w:t>,</w:t>
      </w:r>
      <w:r w:rsidR="00B45EAC">
        <w:rPr>
          <w:rFonts w:asciiTheme="majorBidi" w:hAnsiTheme="majorBidi" w:cstheme="majorBidi"/>
          <w:sz w:val="24"/>
          <w:szCs w:val="24"/>
        </w:rPr>
        <w:t xml:space="preserve"> so that the actions</w:t>
      </w:r>
      <w:r w:rsidR="0046386A">
        <w:rPr>
          <w:rFonts w:asciiTheme="majorBidi" w:hAnsiTheme="majorBidi" w:cstheme="majorBidi"/>
          <w:sz w:val="24"/>
          <w:szCs w:val="24"/>
        </w:rPr>
        <w:t xml:space="preserve"> of all</w:t>
      </w:r>
      <w:r w:rsidR="00B45EAC">
        <w:rPr>
          <w:rFonts w:asciiTheme="majorBidi" w:hAnsiTheme="majorBidi" w:cstheme="majorBidi"/>
          <w:sz w:val="24"/>
          <w:szCs w:val="24"/>
        </w:rPr>
        <w:t xml:space="preserve"> are consistent with </w:t>
      </w:r>
      <w:r w:rsidR="0046386A">
        <w:rPr>
          <w:rFonts w:asciiTheme="majorBidi" w:hAnsiTheme="majorBidi" w:cstheme="majorBidi"/>
          <w:sz w:val="24"/>
          <w:szCs w:val="24"/>
        </w:rPr>
        <w:t>every</w:t>
      </w:r>
      <w:r w:rsidR="00B45EAC">
        <w:rPr>
          <w:rFonts w:asciiTheme="majorBidi" w:hAnsiTheme="majorBidi" w:cstheme="majorBidi"/>
          <w:sz w:val="24"/>
          <w:szCs w:val="24"/>
        </w:rPr>
        <w:t>one’s freedom to make one’s way in the world on one’s own terms.</w:t>
      </w:r>
      <w:r w:rsidR="00B45EAC">
        <w:rPr>
          <w:rStyle w:val="ac"/>
          <w:rFonts w:asciiTheme="majorBidi" w:hAnsiTheme="majorBidi" w:cstheme="majorBidi"/>
          <w:sz w:val="24"/>
          <w:szCs w:val="24"/>
        </w:rPr>
        <w:footnoteReference w:id="19"/>
      </w:r>
      <w:r w:rsidR="00B45EAC">
        <w:rPr>
          <w:rFonts w:asciiTheme="majorBidi" w:hAnsiTheme="majorBidi" w:cstheme="majorBidi"/>
          <w:sz w:val="24"/>
          <w:szCs w:val="24"/>
        </w:rPr>
        <w:t xml:space="preserve">  </w:t>
      </w:r>
      <w:r w:rsidR="00AC737C">
        <w:rPr>
          <w:rFonts w:asciiTheme="majorBidi" w:hAnsiTheme="majorBidi" w:cstheme="majorBidi"/>
          <w:sz w:val="24"/>
          <w:szCs w:val="24"/>
        </w:rPr>
        <w:t>Th</w:t>
      </w:r>
      <w:r w:rsidR="00C41F15">
        <w:rPr>
          <w:rFonts w:asciiTheme="majorBidi" w:hAnsiTheme="majorBidi" w:cstheme="majorBidi"/>
          <w:sz w:val="24"/>
          <w:szCs w:val="24"/>
        </w:rPr>
        <w:t>us, the</w:t>
      </w:r>
      <w:r w:rsidR="00AC737C">
        <w:rPr>
          <w:rFonts w:asciiTheme="majorBidi" w:hAnsiTheme="majorBidi" w:cstheme="majorBidi"/>
          <w:sz w:val="24"/>
          <w:szCs w:val="24"/>
        </w:rPr>
        <w:t xml:space="preserve"> positive and negative </w:t>
      </w:r>
      <w:r w:rsidR="00E21412">
        <w:rPr>
          <w:rFonts w:asciiTheme="majorBidi" w:hAnsiTheme="majorBidi" w:cstheme="majorBidi"/>
          <w:sz w:val="24"/>
          <w:szCs w:val="24"/>
        </w:rPr>
        <w:t>sides of independe</w:t>
      </w:r>
      <w:r w:rsidR="006C5C25">
        <w:rPr>
          <w:rFonts w:asciiTheme="majorBidi" w:hAnsiTheme="majorBidi" w:cstheme="majorBidi"/>
          <w:sz w:val="24"/>
          <w:szCs w:val="24"/>
        </w:rPr>
        <w:t>nce</w:t>
      </w:r>
      <w:r w:rsidR="00A81518">
        <w:rPr>
          <w:rFonts w:asciiTheme="majorBidi" w:hAnsiTheme="majorBidi" w:cstheme="majorBidi"/>
          <w:sz w:val="24"/>
          <w:szCs w:val="24"/>
        </w:rPr>
        <w:t xml:space="preserve"> are </w:t>
      </w:r>
      <w:r w:rsidR="003E30F1">
        <w:rPr>
          <w:rFonts w:asciiTheme="majorBidi" w:hAnsiTheme="majorBidi" w:cstheme="majorBidi"/>
          <w:sz w:val="24"/>
          <w:szCs w:val="24"/>
        </w:rPr>
        <w:t xml:space="preserve">not distinct from </w:t>
      </w:r>
      <w:r w:rsidR="00A81518">
        <w:rPr>
          <w:rFonts w:asciiTheme="majorBidi" w:hAnsiTheme="majorBidi" w:cstheme="majorBidi"/>
          <w:sz w:val="24"/>
          <w:szCs w:val="24"/>
        </w:rPr>
        <w:t xml:space="preserve">each </w:t>
      </w:r>
      <w:r w:rsidR="00985B8C">
        <w:rPr>
          <w:rFonts w:asciiTheme="majorBidi" w:hAnsiTheme="majorBidi" w:cstheme="majorBidi"/>
          <w:sz w:val="24"/>
          <w:szCs w:val="24"/>
        </w:rPr>
        <w:t>other</w:t>
      </w:r>
      <w:r w:rsidR="008627C7">
        <w:rPr>
          <w:rFonts w:asciiTheme="majorBidi" w:hAnsiTheme="majorBidi" w:cstheme="majorBidi"/>
          <w:sz w:val="24"/>
          <w:szCs w:val="24"/>
        </w:rPr>
        <w:t>, but f</w:t>
      </w:r>
      <w:r w:rsidR="00985B8C">
        <w:rPr>
          <w:rFonts w:asciiTheme="majorBidi" w:hAnsiTheme="majorBidi" w:cstheme="majorBidi"/>
          <w:sz w:val="24"/>
          <w:szCs w:val="24"/>
        </w:rPr>
        <w:t>o</w:t>
      </w:r>
      <w:r w:rsidR="008627C7">
        <w:rPr>
          <w:rFonts w:asciiTheme="majorBidi" w:hAnsiTheme="majorBidi" w:cstheme="majorBidi"/>
          <w:sz w:val="24"/>
          <w:szCs w:val="24"/>
        </w:rPr>
        <w:t>r</w:t>
      </w:r>
      <w:r w:rsidR="00985B8C">
        <w:rPr>
          <w:rFonts w:asciiTheme="majorBidi" w:hAnsiTheme="majorBidi" w:cstheme="majorBidi"/>
          <w:sz w:val="24"/>
          <w:szCs w:val="24"/>
        </w:rPr>
        <w:t xml:space="preserve">m the mutually constituting aspects of the innate right as </w:t>
      </w:r>
      <w:r w:rsidR="003E30F1">
        <w:rPr>
          <w:rFonts w:asciiTheme="majorBidi" w:hAnsiTheme="majorBidi" w:cstheme="majorBidi"/>
          <w:sz w:val="24"/>
          <w:szCs w:val="24"/>
        </w:rPr>
        <w:t xml:space="preserve">a single </w:t>
      </w:r>
      <w:r w:rsidR="00985B8C">
        <w:rPr>
          <w:rFonts w:asciiTheme="majorBidi" w:hAnsiTheme="majorBidi" w:cstheme="majorBidi"/>
          <w:sz w:val="24"/>
          <w:szCs w:val="24"/>
        </w:rPr>
        <w:t xml:space="preserve">unified </w:t>
      </w:r>
      <w:r w:rsidR="003E30F1">
        <w:rPr>
          <w:rFonts w:asciiTheme="majorBidi" w:hAnsiTheme="majorBidi" w:cstheme="majorBidi"/>
          <w:sz w:val="24"/>
          <w:szCs w:val="24"/>
        </w:rPr>
        <w:t>right</w:t>
      </w:r>
      <w:r w:rsidR="00985B8C">
        <w:rPr>
          <w:rFonts w:asciiTheme="majorBidi" w:hAnsiTheme="majorBidi" w:cstheme="majorBidi"/>
          <w:sz w:val="24"/>
          <w:szCs w:val="24"/>
        </w:rPr>
        <w:t>.</w:t>
      </w:r>
      <w:r w:rsidR="003E30F1">
        <w:rPr>
          <w:rFonts w:asciiTheme="majorBidi" w:hAnsiTheme="majorBidi" w:cstheme="majorBidi"/>
          <w:sz w:val="24"/>
          <w:szCs w:val="24"/>
        </w:rPr>
        <w:t xml:space="preserve"> </w:t>
      </w:r>
      <w:r w:rsidR="00AC737C">
        <w:rPr>
          <w:rFonts w:asciiTheme="majorBidi" w:hAnsiTheme="majorBidi" w:cstheme="majorBidi"/>
          <w:sz w:val="24"/>
          <w:szCs w:val="24"/>
        </w:rPr>
        <w:t xml:space="preserve"> </w:t>
      </w:r>
    </w:p>
    <w:p w:rsidR="003B6744" w:rsidRDefault="008F423A" w:rsidP="00372D84">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In the </w:t>
      </w:r>
      <w:r w:rsidR="004C68DB">
        <w:rPr>
          <w:rFonts w:asciiTheme="majorBidi" w:hAnsiTheme="majorBidi" w:cstheme="majorBidi"/>
          <w:sz w:val="24"/>
          <w:szCs w:val="24"/>
        </w:rPr>
        <w:t>state o</w:t>
      </w:r>
      <w:r>
        <w:rPr>
          <w:rFonts w:asciiTheme="majorBidi" w:hAnsiTheme="majorBidi" w:cstheme="majorBidi"/>
          <w:sz w:val="24"/>
          <w:szCs w:val="24"/>
        </w:rPr>
        <w:t>f nature</w:t>
      </w:r>
      <w:r w:rsidR="0053244E">
        <w:rPr>
          <w:rFonts w:asciiTheme="majorBidi" w:hAnsiTheme="majorBidi" w:cstheme="majorBidi"/>
          <w:sz w:val="24"/>
          <w:szCs w:val="24"/>
        </w:rPr>
        <w:t xml:space="preserve"> </w:t>
      </w:r>
      <w:r w:rsidR="00304704">
        <w:rPr>
          <w:rFonts w:asciiTheme="majorBidi" w:hAnsiTheme="majorBidi" w:cstheme="majorBidi"/>
          <w:sz w:val="24"/>
          <w:szCs w:val="24"/>
        </w:rPr>
        <w:t xml:space="preserve">the idea of independence </w:t>
      </w:r>
      <w:r w:rsidR="00483858">
        <w:rPr>
          <w:rFonts w:asciiTheme="majorBidi" w:hAnsiTheme="majorBidi" w:cstheme="majorBidi"/>
          <w:sz w:val="24"/>
          <w:szCs w:val="24"/>
        </w:rPr>
        <w:t xml:space="preserve">has a circumscribed range of </w:t>
      </w:r>
      <w:r w:rsidR="0053244E">
        <w:rPr>
          <w:rFonts w:asciiTheme="majorBidi" w:hAnsiTheme="majorBidi" w:cstheme="majorBidi"/>
          <w:sz w:val="24"/>
          <w:szCs w:val="24"/>
        </w:rPr>
        <w:t>application</w:t>
      </w:r>
      <w:r w:rsidR="004C68DB">
        <w:rPr>
          <w:rFonts w:asciiTheme="majorBidi" w:hAnsiTheme="majorBidi" w:cstheme="majorBidi"/>
          <w:sz w:val="24"/>
          <w:szCs w:val="24"/>
        </w:rPr>
        <w:t xml:space="preserve"> for two inter</w:t>
      </w:r>
      <w:r w:rsidR="000119CD">
        <w:rPr>
          <w:rFonts w:asciiTheme="majorBidi" w:hAnsiTheme="majorBidi" w:cstheme="majorBidi"/>
          <w:sz w:val="24"/>
          <w:szCs w:val="24"/>
        </w:rPr>
        <w:t>locking</w:t>
      </w:r>
      <w:r w:rsidR="004C68DB">
        <w:rPr>
          <w:rFonts w:asciiTheme="majorBidi" w:hAnsiTheme="majorBidi" w:cstheme="majorBidi"/>
          <w:sz w:val="24"/>
          <w:szCs w:val="24"/>
        </w:rPr>
        <w:t xml:space="preserve"> reasons.  First, </w:t>
      </w:r>
      <w:r w:rsidR="00DB71B9">
        <w:rPr>
          <w:rFonts w:asciiTheme="majorBidi" w:hAnsiTheme="majorBidi" w:cstheme="majorBidi"/>
          <w:sz w:val="24"/>
          <w:szCs w:val="24"/>
        </w:rPr>
        <w:t xml:space="preserve">the state of nature </w:t>
      </w:r>
      <w:r w:rsidR="00FE1B53">
        <w:rPr>
          <w:rFonts w:asciiTheme="majorBidi" w:hAnsiTheme="majorBidi" w:cstheme="majorBidi"/>
          <w:sz w:val="24"/>
          <w:szCs w:val="24"/>
        </w:rPr>
        <w:t xml:space="preserve">is a </w:t>
      </w:r>
      <w:r w:rsidR="0005578A">
        <w:rPr>
          <w:rFonts w:asciiTheme="majorBidi" w:hAnsiTheme="majorBidi" w:cstheme="majorBidi"/>
          <w:sz w:val="24"/>
          <w:szCs w:val="24"/>
        </w:rPr>
        <w:t>condition</w:t>
      </w:r>
      <w:r w:rsidR="00FE1B53">
        <w:rPr>
          <w:rFonts w:asciiTheme="majorBidi" w:hAnsiTheme="majorBidi" w:cstheme="majorBidi"/>
          <w:sz w:val="24"/>
          <w:szCs w:val="24"/>
        </w:rPr>
        <w:t xml:space="preserve"> </w:t>
      </w:r>
      <w:r w:rsidR="004C68DB">
        <w:rPr>
          <w:rFonts w:asciiTheme="majorBidi" w:hAnsiTheme="majorBidi" w:cstheme="majorBidi"/>
          <w:sz w:val="24"/>
          <w:szCs w:val="24"/>
        </w:rPr>
        <w:t xml:space="preserve">in which juridical relationships are always and only </w:t>
      </w:r>
      <w:r w:rsidR="00FE1B53">
        <w:rPr>
          <w:rFonts w:asciiTheme="majorBidi" w:hAnsiTheme="majorBidi" w:cstheme="majorBidi"/>
          <w:sz w:val="24"/>
          <w:szCs w:val="24"/>
        </w:rPr>
        <w:t>bipolar</w:t>
      </w:r>
      <w:r w:rsidR="004C68DB">
        <w:rPr>
          <w:rFonts w:asciiTheme="majorBidi" w:hAnsiTheme="majorBidi" w:cstheme="majorBidi"/>
          <w:sz w:val="24"/>
          <w:szCs w:val="24"/>
        </w:rPr>
        <w:t xml:space="preserve">, because the omnilateral relationships of the civil condition have not yet arisen.  </w:t>
      </w:r>
      <w:r w:rsidR="0005578A">
        <w:rPr>
          <w:rFonts w:asciiTheme="majorBidi" w:hAnsiTheme="majorBidi" w:cstheme="majorBidi"/>
          <w:sz w:val="24"/>
          <w:szCs w:val="24"/>
        </w:rPr>
        <w:t xml:space="preserve">The sole juridical issue is whether one person has infringed another’s innate right; this issue can be framed only as between two persons.  </w:t>
      </w:r>
      <w:r w:rsidR="00307F59">
        <w:rPr>
          <w:rFonts w:asciiTheme="majorBidi" w:hAnsiTheme="majorBidi" w:cstheme="majorBidi"/>
          <w:sz w:val="24"/>
          <w:szCs w:val="24"/>
        </w:rPr>
        <w:t>A</w:t>
      </w:r>
      <w:r w:rsidR="0005578A">
        <w:rPr>
          <w:rFonts w:asciiTheme="majorBidi" w:hAnsiTheme="majorBidi" w:cstheme="majorBidi"/>
          <w:sz w:val="24"/>
          <w:szCs w:val="24"/>
        </w:rPr>
        <w:t>lthough each person’s innate right is binding on every other person, its validity is not “against the whole world”</w:t>
      </w:r>
      <w:r w:rsidR="00307F59">
        <w:rPr>
          <w:rFonts w:asciiTheme="majorBidi" w:hAnsiTheme="majorBidi" w:cstheme="majorBidi"/>
          <w:sz w:val="24"/>
          <w:szCs w:val="24"/>
        </w:rPr>
        <w:t>—</w:t>
      </w:r>
      <w:r w:rsidR="00CD3FD8">
        <w:rPr>
          <w:rFonts w:asciiTheme="majorBidi" w:hAnsiTheme="majorBidi" w:cstheme="majorBidi"/>
          <w:sz w:val="24"/>
          <w:szCs w:val="24"/>
        </w:rPr>
        <w:t xml:space="preserve">there is as yet </w:t>
      </w:r>
      <w:r w:rsidR="00307F59">
        <w:rPr>
          <w:rFonts w:asciiTheme="majorBidi" w:hAnsiTheme="majorBidi" w:cstheme="majorBidi"/>
          <w:sz w:val="24"/>
          <w:szCs w:val="24"/>
        </w:rPr>
        <w:t xml:space="preserve">no </w:t>
      </w:r>
      <w:r w:rsidR="00CD3FD8">
        <w:rPr>
          <w:rFonts w:asciiTheme="majorBidi" w:hAnsiTheme="majorBidi" w:cstheme="majorBidi"/>
          <w:sz w:val="24"/>
          <w:szCs w:val="24"/>
        </w:rPr>
        <w:t>legal world that can be regarded as a totality</w:t>
      </w:r>
      <w:r w:rsidR="00307F59">
        <w:rPr>
          <w:rFonts w:asciiTheme="majorBidi" w:hAnsiTheme="majorBidi" w:cstheme="majorBidi"/>
          <w:sz w:val="24"/>
          <w:szCs w:val="24"/>
        </w:rPr>
        <w:t xml:space="preserve">—but </w:t>
      </w:r>
      <w:r w:rsidR="0005578A">
        <w:rPr>
          <w:rFonts w:asciiTheme="majorBidi" w:hAnsiTheme="majorBidi" w:cstheme="majorBidi"/>
          <w:sz w:val="24"/>
          <w:szCs w:val="24"/>
        </w:rPr>
        <w:t xml:space="preserve">against each and every </w:t>
      </w:r>
      <w:r w:rsidR="00307F59">
        <w:rPr>
          <w:rFonts w:asciiTheme="majorBidi" w:hAnsiTheme="majorBidi" w:cstheme="majorBidi"/>
          <w:sz w:val="24"/>
          <w:szCs w:val="24"/>
        </w:rPr>
        <w:t>individual person</w:t>
      </w:r>
      <w:r w:rsidR="0005578A">
        <w:rPr>
          <w:rFonts w:asciiTheme="majorBidi" w:hAnsiTheme="majorBidi" w:cstheme="majorBidi"/>
          <w:sz w:val="24"/>
          <w:szCs w:val="24"/>
        </w:rPr>
        <w:t xml:space="preserve"> in turn.  </w:t>
      </w:r>
      <w:r w:rsidR="004C68DB">
        <w:rPr>
          <w:rFonts w:asciiTheme="majorBidi" w:hAnsiTheme="majorBidi" w:cstheme="majorBidi"/>
          <w:sz w:val="24"/>
          <w:szCs w:val="24"/>
        </w:rPr>
        <w:t>Second, acquired rights</w:t>
      </w:r>
      <w:r w:rsidR="00A51E14">
        <w:rPr>
          <w:rFonts w:asciiTheme="majorBidi" w:hAnsiTheme="majorBidi" w:cstheme="majorBidi"/>
          <w:sz w:val="24"/>
          <w:szCs w:val="24"/>
        </w:rPr>
        <w:t xml:space="preserve"> </w:t>
      </w:r>
      <w:r w:rsidR="008E0F4D">
        <w:rPr>
          <w:rFonts w:asciiTheme="majorBidi" w:hAnsiTheme="majorBidi" w:cstheme="majorBidi"/>
          <w:sz w:val="24"/>
          <w:szCs w:val="24"/>
        </w:rPr>
        <w:t xml:space="preserve">(including property rights) </w:t>
      </w:r>
      <w:r w:rsidR="00A51E14">
        <w:rPr>
          <w:rFonts w:asciiTheme="majorBidi" w:hAnsiTheme="majorBidi" w:cstheme="majorBidi"/>
          <w:sz w:val="24"/>
          <w:szCs w:val="24"/>
        </w:rPr>
        <w:t xml:space="preserve">that are </w:t>
      </w:r>
      <w:r w:rsidR="008E0F4D">
        <w:rPr>
          <w:rFonts w:asciiTheme="majorBidi" w:hAnsiTheme="majorBidi" w:cstheme="majorBidi"/>
          <w:sz w:val="24"/>
          <w:szCs w:val="24"/>
        </w:rPr>
        <w:t xml:space="preserve">conclusively and not merely provisionally </w:t>
      </w:r>
      <w:r w:rsidR="00A51E14">
        <w:rPr>
          <w:rFonts w:asciiTheme="majorBidi" w:hAnsiTheme="majorBidi" w:cstheme="majorBidi"/>
          <w:sz w:val="24"/>
          <w:szCs w:val="24"/>
        </w:rPr>
        <w:t>binding</w:t>
      </w:r>
      <w:r w:rsidR="004C68DB">
        <w:rPr>
          <w:rFonts w:asciiTheme="majorBidi" w:hAnsiTheme="majorBidi" w:cstheme="majorBidi"/>
          <w:sz w:val="24"/>
          <w:szCs w:val="24"/>
        </w:rPr>
        <w:t xml:space="preserve"> do not exist</w:t>
      </w:r>
      <w:r w:rsidR="00305626">
        <w:rPr>
          <w:rFonts w:asciiTheme="majorBidi" w:hAnsiTheme="majorBidi" w:cstheme="majorBidi"/>
          <w:sz w:val="24"/>
          <w:szCs w:val="24"/>
        </w:rPr>
        <w:t xml:space="preserve"> in the state of nature</w:t>
      </w:r>
      <w:r w:rsidR="00A51E14">
        <w:rPr>
          <w:rFonts w:asciiTheme="majorBidi" w:hAnsiTheme="majorBidi" w:cstheme="majorBidi"/>
          <w:sz w:val="24"/>
          <w:szCs w:val="24"/>
        </w:rPr>
        <w:t xml:space="preserve">, because </w:t>
      </w:r>
      <w:r w:rsidR="008E0F4D">
        <w:rPr>
          <w:rFonts w:asciiTheme="majorBidi" w:hAnsiTheme="majorBidi" w:cstheme="majorBidi"/>
          <w:sz w:val="24"/>
          <w:szCs w:val="24"/>
        </w:rPr>
        <w:t xml:space="preserve">such </w:t>
      </w:r>
      <w:r w:rsidR="00A51E14">
        <w:rPr>
          <w:rFonts w:asciiTheme="majorBidi" w:hAnsiTheme="majorBidi" w:cstheme="majorBidi"/>
          <w:sz w:val="24"/>
          <w:szCs w:val="24"/>
        </w:rPr>
        <w:t xml:space="preserve">rights </w:t>
      </w:r>
      <w:r w:rsidR="008E0F4D">
        <w:rPr>
          <w:rFonts w:asciiTheme="majorBidi" w:hAnsiTheme="majorBidi" w:cstheme="majorBidi"/>
          <w:sz w:val="24"/>
          <w:szCs w:val="24"/>
        </w:rPr>
        <w:t>are c</w:t>
      </w:r>
      <w:r w:rsidR="00A51E14">
        <w:rPr>
          <w:rFonts w:asciiTheme="majorBidi" w:hAnsiTheme="majorBidi" w:cstheme="majorBidi"/>
          <w:sz w:val="24"/>
          <w:szCs w:val="24"/>
        </w:rPr>
        <w:t xml:space="preserve">onsistent with the innate right </w:t>
      </w:r>
      <w:r w:rsidR="008E0F4D">
        <w:rPr>
          <w:rFonts w:asciiTheme="majorBidi" w:hAnsiTheme="majorBidi" w:cstheme="majorBidi"/>
          <w:sz w:val="24"/>
          <w:szCs w:val="24"/>
        </w:rPr>
        <w:t>only</w:t>
      </w:r>
      <w:r w:rsidR="00A51E14">
        <w:rPr>
          <w:rFonts w:asciiTheme="majorBidi" w:hAnsiTheme="majorBidi" w:cstheme="majorBidi"/>
          <w:sz w:val="24"/>
          <w:szCs w:val="24"/>
        </w:rPr>
        <w:t xml:space="preserve"> through the omnilaterality of the civil condition.</w:t>
      </w:r>
      <w:r w:rsidR="00A51E14">
        <w:rPr>
          <w:rStyle w:val="ac"/>
          <w:rFonts w:asciiTheme="majorBidi" w:hAnsiTheme="majorBidi" w:cstheme="majorBidi"/>
          <w:sz w:val="24"/>
          <w:szCs w:val="24"/>
        </w:rPr>
        <w:footnoteReference w:id="20"/>
      </w:r>
      <w:r w:rsidR="00A51E14">
        <w:rPr>
          <w:rFonts w:asciiTheme="majorBidi" w:hAnsiTheme="majorBidi" w:cstheme="majorBidi"/>
          <w:sz w:val="24"/>
          <w:szCs w:val="24"/>
        </w:rPr>
        <w:t xml:space="preserve">  </w:t>
      </w:r>
      <w:r w:rsidR="00354C02">
        <w:rPr>
          <w:rFonts w:asciiTheme="majorBidi" w:hAnsiTheme="majorBidi" w:cstheme="majorBidi"/>
          <w:sz w:val="24"/>
          <w:szCs w:val="24"/>
        </w:rPr>
        <w:t xml:space="preserve">The </w:t>
      </w:r>
      <w:r w:rsidR="00DB71B9">
        <w:rPr>
          <w:rFonts w:asciiTheme="majorBidi" w:hAnsiTheme="majorBidi" w:cstheme="majorBidi"/>
          <w:sz w:val="24"/>
          <w:szCs w:val="24"/>
        </w:rPr>
        <w:t xml:space="preserve">consequence of the combination of </w:t>
      </w:r>
      <w:r w:rsidR="00354C02">
        <w:rPr>
          <w:rFonts w:asciiTheme="majorBidi" w:hAnsiTheme="majorBidi" w:cstheme="majorBidi"/>
          <w:sz w:val="24"/>
          <w:szCs w:val="24"/>
        </w:rPr>
        <w:t xml:space="preserve">these two circumstances </w:t>
      </w:r>
      <w:r w:rsidR="00DB71B9">
        <w:rPr>
          <w:rFonts w:asciiTheme="majorBidi" w:hAnsiTheme="majorBidi" w:cstheme="majorBidi"/>
          <w:sz w:val="24"/>
          <w:szCs w:val="24"/>
        </w:rPr>
        <w:t>is</w:t>
      </w:r>
      <w:r w:rsidR="00354C02">
        <w:rPr>
          <w:rFonts w:asciiTheme="majorBidi" w:hAnsiTheme="majorBidi" w:cstheme="majorBidi"/>
          <w:sz w:val="24"/>
          <w:szCs w:val="24"/>
        </w:rPr>
        <w:t xml:space="preserve"> that </w:t>
      </w:r>
      <w:r w:rsidR="00CF01B2">
        <w:rPr>
          <w:rFonts w:asciiTheme="majorBidi" w:hAnsiTheme="majorBidi" w:cstheme="majorBidi"/>
          <w:sz w:val="24"/>
          <w:szCs w:val="24"/>
        </w:rPr>
        <w:t xml:space="preserve">independence is violated only when one person invades or threatens to invade another’s bodily integrity.  </w:t>
      </w:r>
    </w:p>
    <w:p w:rsidR="00E42C6A" w:rsidRDefault="00FE1B72" w:rsidP="00372D84">
      <w:pPr>
        <w:spacing w:line="480" w:lineRule="auto"/>
        <w:ind w:firstLine="720"/>
        <w:rPr>
          <w:rFonts w:asciiTheme="majorBidi" w:hAnsiTheme="majorBidi" w:cstheme="majorBidi"/>
          <w:sz w:val="24"/>
          <w:szCs w:val="24"/>
        </w:rPr>
      </w:pPr>
      <w:r>
        <w:rPr>
          <w:rFonts w:asciiTheme="majorBidi" w:hAnsiTheme="majorBidi" w:cstheme="majorBidi"/>
          <w:sz w:val="24"/>
          <w:szCs w:val="24"/>
        </w:rPr>
        <w:t>In the civil condition the situation changes dramatically</w:t>
      </w:r>
      <w:r w:rsidR="00307F59">
        <w:rPr>
          <w:rFonts w:asciiTheme="majorBidi" w:hAnsiTheme="majorBidi" w:cstheme="majorBidi"/>
          <w:sz w:val="24"/>
          <w:szCs w:val="24"/>
        </w:rPr>
        <w:t xml:space="preserve"> on both counts</w:t>
      </w:r>
      <w:r>
        <w:rPr>
          <w:rFonts w:asciiTheme="majorBidi" w:hAnsiTheme="majorBidi" w:cstheme="majorBidi"/>
          <w:sz w:val="24"/>
          <w:szCs w:val="24"/>
        </w:rPr>
        <w:t>.</w:t>
      </w:r>
      <w:r w:rsidR="00826B43">
        <w:rPr>
          <w:rFonts w:asciiTheme="majorBidi" w:hAnsiTheme="majorBidi" w:cstheme="majorBidi"/>
          <w:sz w:val="24"/>
          <w:szCs w:val="24"/>
        </w:rPr>
        <w:t xml:space="preserve">  While the </w:t>
      </w:r>
      <w:r w:rsidR="003B6744">
        <w:rPr>
          <w:rFonts w:asciiTheme="majorBidi" w:hAnsiTheme="majorBidi" w:cstheme="majorBidi"/>
          <w:sz w:val="24"/>
          <w:szCs w:val="24"/>
        </w:rPr>
        <w:t>innate right remains intact, other rights have been added</w:t>
      </w:r>
      <w:r w:rsidR="008E0F4D">
        <w:rPr>
          <w:rFonts w:asciiTheme="majorBidi" w:hAnsiTheme="majorBidi" w:cstheme="majorBidi"/>
          <w:sz w:val="24"/>
          <w:szCs w:val="24"/>
        </w:rPr>
        <w:t>;</w:t>
      </w:r>
      <w:r w:rsidR="003B6744">
        <w:rPr>
          <w:rFonts w:asciiTheme="majorBidi" w:hAnsiTheme="majorBidi" w:cstheme="majorBidi"/>
          <w:sz w:val="24"/>
          <w:szCs w:val="24"/>
        </w:rPr>
        <w:t xml:space="preserve"> and relationship</w:t>
      </w:r>
      <w:r w:rsidR="00A872DE">
        <w:rPr>
          <w:rFonts w:asciiTheme="majorBidi" w:hAnsiTheme="majorBidi" w:cstheme="majorBidi"/>
          <w:sz w:val="24"/>
          <w:szCs w:val="24"/>
        </w:rPr>
        <w:t xml:space="preserve">s can be omnilateral as well as bipolar. </w:t>
      </w:r>
      <w:r w:rsidR="003B6744">
        <w:rPr>
          <w:rFonts w:asciiTheme="majorBidi" w:hAnsiTheme="majorBidi" w:cstheme="majorBidi"/>
          <w:sz w:val="24"/>
          <w:szCs w:val="24"/>
        </w:rPr>
        <w:t xml:space="preserve"> </w:t>
      </w:r>
      <w:r w:rsidR="00D0534B">
        <w:rPr>
          <w:rFonts w:asciiTheme="majorBidi" w:hAnsiTheme="majorBidi" w:cstheme="majorBidi"/>
          <w:sz w:val="24"/>
          <w:szCs w:val="24"/>
        </w:rPr>
        <w:t xml:space="preserve">In addition to a right to bodily integrity, persons can now acquire rights to property, to contractual performance, and to domestic right. </w:t>
      </w:r>
      <w:r w:rsidR="000B244E">
        <w:rPr>
          <w:rFonts w:asciiTheme="majorBidi" w:hAnsiTheme="majorBidi" w:cstheme="majorBidi"/>
          <w:sz w:val="24"/>
          <w:szCs w:val="24"/>
        </w:rPr>
        <w:t xml:space="preserve">They are now related to each other not only </w:t>
      </w:r>
      <w:r w:rsidR="00C2373A">
        <w:rPr>
          <w:rFonts w:asciiTheme="majorBidi" w:hAnsiTheme="majorBidi" w:cstheme="majorBidi"/>
          <w:sz w:val="24"/>
          <w:szCs w:val="24"/>
        </w:rPr>
        <w:t xml:space="preserve">through </w:t>
      </w:r>
      <w:r w:rsidR="000B244E">
        <w:rPr>
          <w:rFonts w:asciiTheme="majorBidi" w:hAnsiTheme="majorBidi" w:cstheme="majorBidi"/>
          <w:sz w:val="24"/>
          <w:szCs w:val="24"/>
        </w:rPr>
        <w:t xml:space="preserve">the constraint that they apply or do not apply to another’s body, but through the rights and obligations that are consequent on their acquisitions.  </w:t>
      </w:r>
      <w:r w:rsidR="00D0534B">
        <w:rPr>
          <w:rFonts w:asciiTheme="majorBidi" w:hAnsiTheme="majorBidi" w:cstheme="majorBidi"/>
          <w:sz w:val="24"/>
          <w:szCs w:val="24"/>
        </w:rPr>
        <w:t xml:space="preserve">And </w:t>
      </w:r>
      <w:r w:rsidR="000B244E">
        <w:rPr>
          <w:rFonts w:asciiTheme="majorBidi" w:hAnsiTheme="majorBidi" w:cstheme="majorBidi"/>
          <w:sz w:val="24"/>
          <w:szCs w:val="24"/>
        </w:rPr>
        <w:t xml:space="preserve">because their rights are entrenched in the positive law of their civil condition, </w:t>
      </w:r>
      <w:r w:rsidR="00D0534B">
        <w:rPr>
          <w:rFonts w:asciiTheme="majorBidi" w:hAnsiTheme="majorBidi" w:cstheme="majorBidi"/>
          <w:sz w:val="24"/>
          <w:szCs w:val="24"/>
        </w:rPr>
        <w:t xml:space="preserve">juridical relationships are not merely bipolar but are </w:t>
      </w:r>
      <w:r w:rsidR="000B244E">
        <w:rPr>
          <w:rFonts w:asciiTheme="majorBidi" w:hAnsiTheme="majorBidi" w:cstheme="majorBidi"/>
          <w:sz w:val="24"/>
          <w:szCs w:val="24"/>
        </w:rPr>
        <w:t xml:space="preserve">publicly and systemically omnilateral.  </w:t>
      </w:r>
      <w:r w:rsidR="00D0534B">
        <w:rPr>
          <w:rFonts w:asciiTheme="majorBidi" w:hAnsiTheme="majorBidi" w:cstheme="majorBidi"/>
          <w:sz w:val="24"/>
          <w:szCs w:val="24"/>
        </w:rPr>
        <w:t xml:space="preserve">  </w:t>
      </w:r>
    </w:p>
    <w:p w:rsidR="00A52CD6" w:rsidRDefault="00FC20F6" w:rsidP="006C3BE8">
      <w:pPr>
        <w:spacing w:line="480" w:lineRule="auto"/>
        <w:ind w:firstLine="720"/>
        <w:rPr>
          <w:rFonts w:asciiTheme="majorBidi" w:hAnsiTheme="majorBidi" w:cstheme="majorBidi"/>
          <w:sz w:val="24"/>
          <w:szCs w:val="24"/>
        </w:rPr>
      </w:pPr>
      <w:r>
        <w:rPr>
          <w:rFonts w:asciiTheme="majorBidi" w:hAnsiTheme="majorBidi" w:cstheme="majorBidi"/>
          <w:sz w:val="24"/>
          <w:szCs w:val="24"/>
        </w:rPr>
        <w:t>T</w:t>
      </w:r>
      <w:r w:rsidR="00E42C6A">
        <w:rPr>
          <w:rFonts w:asciiTheme="majorBidi" w:hAnsiTheme="majorBidi" w:cstheme="majorBidi"/>
          <w:sz w:val="24"/>
          <w:szCs w:val="24"/>
        </w:rPr>
        <w:t>his transformation</w:t>
      </w:r>
      <w:r>
        <w:rPr>
          <w:rFonts w:asciiTheme="majorBidi" w:hAnsiTheme="majorBidi" w:cstheme="majorBidi"/>
          <w:sz w:val="24"/>
          <w:szCs w:val="24"/>
        </w:rPr>
        <w:t xml:space="preserve"> has two effects on the idea of independence.  </w:t>
      </w:r>
      <w:r w:rsidR="00546992">
        <w:rPr>
          <w:rFonts w:asciiTheme="majorBidi" w:hAnsiTheme="majorBidi" w:cstheme="majorBidi"/>
          <w:sz w:val="24"/>
          <w:szCs w:val="24"/>
        </w:rPr>
        <w:t xml:space="preserve">First, </w:t>
      </w:r>
      <w:r>
        <w:rPr>
          <w:rFonts w:asciiTheme="majorBidi" w:hAnsiTheme="majorBidi" w:cstheme="majorBidi"/>
          <w:sz w:val="24"/>
          <w:szCs w:val="24"/>
        </w:rPr>
        <w:t>the addition of acquired rights to the catalogue of subjective rights extends the range</w:t>
      </w:r>
      <w:r w:rsidR="00B52665">
        <w:rPr>
          <w:rFonts w:asciiTheme="majorBidi" w:hAnsiTheme="majorBidi" w:cstheme="majorBidi"/>
          <w:sz w:val="24"/>
          <w:szCs w:val="24"/>
        </w:rPr>
        <w:t xml:space="preserve"> </w:t>
      </w:r>
      <w:r w:rsidR="005D1AF6">
        <w:rPr>
          <w:rFonts w:asciiTheme="majorBidi" w:hAnsiTheme="majorBidi" w:cstheme="majorBidi"/>
          <w:sz w:val="24"/>
          <w:szCs w:val="24"/>
        </w:rPr>
        <w:t xml:space="preserve">within which </w:t>
      </w:r>
      <w:r w:rsidR="00540B46">
        <w:rPr>
          <w:rFonts w:asciiTheme="majorBidi" w:hAnsiTheme="majorBidi" w:cstheme="majorBidi"/>
          <w:sz w:val="24"/>
          <w:szCs w:val="24"/>
        </w:rPr>
        <w:t xml:space="preserve">right-holders </w:t>
      </w:r>
      <w:r w:rsidR="005D1AF6">
        <w:rPr>
          <w:rFonts w:asciiTheme="majorBidi" w:hAnsiTheme="majorBidi" w:cstheme="majorBidi"/>
          <w:sz w:val="24"/>
          <w:szCs w:val="24"/>
        </w:rPr>
        <w:t>can</w:t>
      </w:r>
      <w:r w:rsidR="00540B46">
        <w:rPr>
          <w:rFonts w:asciiTheme="majorBidi" w:hAnsiTheme="majorBidi" w:cstheme="majorBidi"/>
          <w:sz w:val="24"/>
          <w:szCs w:val="24"/>
        </w:rPr>
        <w:t xml:space="preserve"> carry on their lives on their own responsibility and initiative</w:t>
      </w:r>
      <w:r w:rsidR="0048632B">
        <w:rPr>
          <w:rFonts w:asciiTheme="majorBidi" w:hAnsiTheme="majorBidi" w:cstheme="majorBidi"/>
          <w:sz w:val="24"/>
          <w:szCs w:val="24"/>
        </w:rPr>
        <w:t>; c</w:t>
      </w:r>
      <w:r w:rsidR="005D1AF6">
        <w:rPr>
          <w:rFonts w:asciiTheme="majorBidi" w:hAnsiTheme="majorBidi" w:cstheme="majorBidi"/>
          <w:sz w:val="24"/>
          <w:szCs w:val="24"/>
        </w:rPr>
        <w:t xml:space="preserve">oncomitantly, it increases the </w:t>
      </w:r>
      <w:r w:rsidR="00B52665">
        <w:rPr>
          <w:rFonts w:asciiTheme="majorBidi" w:hAnsiTheme="majorBidi" w:cstheme="majorBidi"/>
          <w:sz w:val="24"/>
          <w:szCs w:val="24"/>
        </w:rPr>
        <w:t>possible wrongs</w:t>
      </w:r>
      <w:r w:rsidR="006C5C25">
        <w:rPr>
          <w:rFonts w:asciiTheme="majorBidi" w:hAnsiTheme="majorBidi" w:cstheme="majorBidi"/>
          <w:sz w:val="24"/>
          <w:szCs w:val="24"/>
        </w:rPr>
        <w:t xml:space="preserve"> that </w:t>
      </w:r>
      <w:r w:rsidR="0048632B">
        <w:rPr>
          <w:rFonts w:asciiTheme="majorBidi" w:hAnsiTheme="majorBidi" w:cstheme="majorBidi"/>
          <w:sz w:val="24"/>
          <w:szCs w:val="24"/>
        </w:rPr>
        <w:t>a</w:t>
      </w:r>
      <w:r w:rsidR="006C5C25">
        <w:rPr>
          <w:rFonts w:asciiTheme="majorBidi" w:hAnsiTheme="majorBidi" w:cstheme="majorBidi"/>
          <w:sz w:val="24"/>
          <w:szCs w:val="24"/>
        </w:rPr>
        <w:t xml:space="preserve"> person can </w:t>
      </w:r>
      <w:r w:rsidR="005D1AF6">
        <w:rPr>
          <w:rFonts w:asciiTheme="majorBidi" w:hAnsiTheme="majorBidi" w:cstheme="majorBidi"/>
          <w:sz w:val="24"/>
          <w:szCs w:val="24"/>
        </w:rPr>
        <w:t xml:space="preserve">suffer at </w:t>
      </w:r>
      <w:r w:rsidR="006C5C25">
        <w:rPr>
          <w:rFonts w:asciiTheme="majorBidi" w:hAnsiTheme="majorBidi" w:cstheme="majorBidi"/>
          <w:sz w:val="24"/>
          <w:szCs w:val="24"/>
        </w:rPr>
        <w:t>another</w:t>
      </w:r>
      <w:r w:rsidR="005D1AF6">
        <w:rPr>
          <w:rFonts w:asciiTheme="majorBidi" w:hAnsiTheme="majorBidi" w:cstheme="majorBidi"/>
          <w:sz w:val="24"/>
          <w:szCs w:val="24"/>
        </w:rPr>
        <w:t>’s hand</w:t>
      </w:r>
      <w:r w:rsidR="00B52665">
        <w:rPr>
          <w:rFonts w:asciiTheme="majorBidi" w:hAnsiTheme="majorBidi" w:cstheme="majorBidi"/>
          <w:sz w:val="24"/>
          <w:szCs w:val="24"/>
        </w:rPr>
        <w:t xml:space="preserve">.  </w:t>
      </w:r>
      <w:r w:rsidR="006C5245">
        <w:rPr>
          <w:rFonts w:asciiTheme="majorBidi" w:hAnsiTheme="majorBidi" w:cstheme="majorBidi"/>
          <w:sz w:val="24"/>
          <w:szCs w:val="24"/>
        </w:rPr>
        <w:t>I</w:t>
      </w:r>
      <w:r w:rsidR="006C3BE8">
        <w:rPr>
          <w:rFonts w:asciiTheme="majorBidi" w:hAnsiTheme="majorBidi" w:cstheme="majorBidi"/>
          <w:sz w:val="24"/>
          <w:szCs w:val="24"/>
        </w:rPr>
        <w:t xml:space="preserve">ndependence </w:t>
      </w:r>
      <w:r w:rsidR="00C565A4">
        <w:rPr>
          <w:rFonts w:asciiTheme="majorBidi" w:hAnsiTheme="majorBidi" w:cstheme="majorBidi"/>
          <w:sz w:val="24"/>
          <w:szCs w:val="24"/>
        </w:rPr>
        <w:t xml:space="preserve">is now </w:t>
      </w:r>
      <w:r w:rsidR="007030D1">
        <w:rPr>
          <w:rFonts w:asciiTheme="majorBidi" w:hAnsiTheme="majorBidi" w:cstheme="majorBidi"/>
          <w:sz w:val="24"/>
          <w:szCs w:val="24"/>
        </w:rPr>
        <w:t xml:space="preserve">actualized </w:t>
      </w:r>
      <w:r w:rsidR="00FF7224">
        <w:rPr>
          <w:rFonts w:asciiTheme="majorBidi" w:hAnsiTheme="majorBidi" w:cstheme="majorBidi"/>
          <w:sz w:val="24"/>
          <w:szCs w:val="24"/>
        </w:rPr>
        <w:t xml:space="preserve">not only through each person’s right of bodily integrity but also through </w:t>
      </w:r>
      <w:r w:rsidR="006C3BE8">
        <w:rPr>
          <w:rFonts w:asciiTheme="majorBidi" w:hAnsiTheme="majorBidi" w:cstheme="majorBidi"/>
          <w:sz w:val="24"/>
          <w:szCs w:val="24"/>
        </w:rPr>
        <w:t xml:space="preserve">a new set of bipolar relationships that center on the </w:t>
      </w:r>
      <w:r w:rsidR="007D0F3D">
        <w:rPr>
          <w:rFonts w:asciiTheme="majorBidi" w:hAnsiTheme="majorBidi" w:cstheme="majorBidi"/>
          <w:sz w:val="24"/>
          <w:szCs w:val="24"/>
        </w:rPr>
        <w:t xml:space="preserve">rights </w:t>
      </w:r>
      <w:r w:rsidR="006C5245">
        <w:rPr>
          <w:rFonts w:asciiTheme="majorBidi" w:hAnsiTheme="majorBidi" w:cstheme="majorBidi"/>
          <w:sz w:val="24"/>
          <w:szCs w:val="24"/>
        </w:rPr>
        <w:t>one</w:t>
      </w:r>
      <w:r w:rsidR="007D0F3D">
        <w:rPr>
          <w:rFonts w:asciiTheme="majorBidi" w:hAnsiTheme="majorBidi" w:cstheme="majorBidi"/>
          <w:sz w:val="24"/>
          <w:szCs w:val="24"/>
        </w:rPr>
        <w:t xml:space="preserve"> ha</w:t>
      </w:r>
      <w:r w:rsidR="006C5245">
        <w:rPr>
          <w:rFonts w:asciiTheme="majorBidi" w:hAnsiTheme="majorBidi" w:cstheme="majorBidi"/>
          <w:sz w:val="24"/>
          <w:szCs w:val="24"/>
        </w:rPr>
        <w:t xml:space="preserve">s acquired and </w:t>
      </w:r>
      <w:r w:rsidR="003A6C91">
        <w:rPr>
          <w:rFonts w:asciiTheme="majorBidi" w:hAnsiTheme="majorBidi" w:cstheme="majorBidi"/>
          <w:sz w:val="24"/>
          <w:szCs w:val="24"/>
        </w:rPr>
        <w:t xml:space="preserve">on the </w:t>
      </w:r>
      <w:r w:rsidR="006C3BE8">
        <w:rPr>
          <w:rFonts w:asciiTheme="majorBidi" w:hAnsiTheme="majorBidi" w:cstheme="majorBidi"/>
          <w:sz w:val="24"/>
          <w:szCs w:val="24"/>
        </w:rPr>
        <w:t xml:space="preserve">wrong </w:t>
      </w:r>
      <w:r w:rsidR="009D0F11">
        <w:rPr>
          <w:rFonts w:asciiTheme="majorBidi" w:hAnsiTheme="majorBidi" w:cstheme="majorBidi"/>
          <w:sz w:val="24"/>
          <w:szCs w:val="24"/>
        </w:rPr>
        <w:t xml:space="preserve">that would be </w:t>
      </w:r>
      <w:r w:rsidR="006C3BE8">
        <w:rPr>
          <w:rFonts w:asciiTheme="majorBidi" w:hAnsiTheme="majorBidi" w:cstheme="majorBidi"/>
          <w:sz w:val="24"/>
          <w:szCs w:val="24"/>
        </w:rPr>
        <w:t xml:space="preserve">done </w:t>
      </w:r>
      <w:r w:rsidR="00C565A4">
        <w:rPr>
          <w:rFonts w:asciiTheme="majorBidi" w:hAnsiTheme="majorBidi" w:cstheme="majorBidi"/>
          <w:sz w:val="24"/>
          <w:szCs w:val="24"/>
        </w:rPr>
        <w:t xml:space="preserve">to </w:t>
      </w:r>
      <w:r w:rsidR="006C5245">
        <w:rPr>
          <w:rFonts w:asciiTheme="majorBidi" w:hAnsiTheme="majorBidi" w:cstheme="majorBidi"/>
          <w:sz w:val="24"/>
          <w:szCs w:val="24"/>
        </w:rPr>
        <w:t>a</w:t>
      </w:r>
      <w:r w:rsidR="00C565A4">
        <w:rPr>
          <w:rFonts w:asciiTheme="majorBidi" w:hAnsiTheme="majorBidi" w:cstheme="majorBidi"/>
          <w:sz w:val="24"/>
          <w:szCs w:val="24"/>
        </w:rPr>
        <w:t xml:space="preserve"> </w:t>
      </w:r>
      <w:r w:rsidR="00D66B51">
        <w:rPr>
          <w:rFonts w:asciiTheme="majorBidi" w:hAnsiTheme="majorBidi" w:cstheme="majorBidi"/>
          <w:sz w:val="24"/>
          <w:szCs w:val="24"/>
        </w:rPr>
        <w:t xml:space="preserve">right-holder </w:t>
      </w:r>
      <w:r w:rsidR="00C565A4">
        <w:rPr>
          <w:rFonts w:asciiTheme="majorBidi" w:hAnsiTheme="majorBidi" w:cstheme="majorBidi"/>
          <w:sz w:val="24"/>
          <w:szCs w:val="24"/>
        </w:rPr>
        <w:t>b</w:t>
      </w:r>
      <w:r w:rsidR="00FF7224">
        <w:rPr>
          <w:rFonts w:asciiTheme="majorBidi" w:hAnsiTheme="majorBidi" w:cstheme="majorBidi"/>
          <w:sz w:val="24"/>
          <w:szCs w:val="24"/>
        </w:rPr>
        <w:t>y</w:t>
      </w:r>
      <w:r w:rsidR="006C3BE8">
        <w:rPr>
          <w:rFonts w:asciiTheme="majorBidi" w:hAnsiTheme="majorBidi" w:cstheme="majorBidi"/>
          <w:sz w:val="24"/>
          <w:szCs w:val="24"/>
        </w:rPr>
        <w:t xml:space="preserve"> damage to or unconsented use of </w:t>
      </w:r>
      <w:r w:rsidR="00D66B51">
        <w:rPr>
          <w:rFonts w:asciiTheme="majorBidi" w:hAnsiTheme="majorBidi" w:cstheme="majorBidi"/>
          <w:sz w:val="24"/>
          <w:szCs w:val="24"/>
        </w:rPr>
        <w:t>the object</w:t>
      </w:r>
      <w:r w:rsidR="007D0F3D">
        <w:rPr>
          <w:rFonts w:asciiTheme="majorBidi" w:hAnsiTheme="majorBidi" w:cstheme="majorBidi"/>
          <w:sz w:val="24"/>
          <w:szCs w:val="24"/>
        </w:rPr>
        <w:t>s of those</w:t>
      </w:r>
      <w:r w:rsidR="00D66B51">
        <w:rPr>
          <w:rFonts w:asciiTheme="majorBidi" w:hAnsiTheme="majorBidi" w:cstheme="majorBidi"/>
          <w:sz w:val="24"/>
          <w:szCs w:val="24"/>
        </w:rPr>
        <w:t xml:space="preserve"> right</w:t>
      </w:r>
      <w:r w:rsidR="007D0F3D">
        <w:rPr>
          <w:rFonts w:asciiTheme="majorBidi" w:hAnsiTheme="majorBidi" w:cstheme="majorBidi"/>
          <w:sz w:val="24"/>
          <w:szCs w:val="24"/>
        </w:rPr>
        <w:t>s</w:t>
      </w:r>
      <w:r w:rsidR="006C3BE8">
        <w:rPr>
          <w:rFonts w:asciiTheme="majorBidi" w:hAnsiTheme="majorBidi" w:cstheme="majorBidi"/>
          <w:sz w:val="24"/>
          <w:szCs w:val="24"/>
        </w:rPr>
        <w:t xml:space="preserve">.  </w:t>
      </w:r>
      <w:r w:rsidR="00D66B51">
        <w:rPr>
          <w:rFonts w:asciiTheme="majorBidi" w:hAnsiTheme="majorBidi" w:cstheme="majorBidi"/>
          <w:sz w:val="24"/>
          <w:szCs w:val="24"/>
        </w:rPr>
        <w:t>I</w:t>
      </w:r>
      <w:r w:rsidR="00EA17D1">
        <w:rPr>
          <w:rFonts w:asciiTheme="majorBidi" w:hAnsiTheme="majorBidi" w:cstheme="majorBidi"/>
          <w:sz w:val="24"/>
          <w:szCs w:val="24"/>
        </w:rPr>
        <w:t>n</w:t>
      </w:r>
      <w:r w:rsidR="00D66B51">
        <w:rPr>
          <w:rFonts w:asciiTheme="majorBidi" w:hAnsiTheme="majorBidi" w:cstheme="majorBidi"/>
          <w:sz w:val="24"/>
          <w:szCs w:val="24"/>
        </w:rPr>
        <w:t xml:space="preserve"> particular, t</w:t>
      </w:r>
      <w:r w:rsidR="00FF7224">
        <w:rPr>
          <w:rFonts w:asciiTheme="majorBidi" w:hAnsiTheme="majorBidi" w:cstheme="majorBidi"/>
          <w:sz w:val="24"/>
          <w:szCs w:val="24"/>
        </w:rPr>
        <w:t xml:space="preserve">he conception of ownership as an unlimited </w:t>
      </w:r>
      <w:r w:rsidR="00A52CD6">
        <w:rPr>
          <w:rFonts w:asciiTheme="majorBidi" w:hAnsiTheme="majorBidi" w:cstheme="majorBidi"/>
          <w:sz w:val="24"/>
          <w:szCs w:val="24"/>
        </w:rPr>
        <w:t xml:space="preserve">submission of a thing </w:t>
      </w:r>
      <w:r w:rsidR="00661EC3">
        <w:rPr>
          <w:rFonts w:asciiTheme="majorBidi" w:hAnsiTheme="majorBidi" w:cstheme="majorBidi"/>
          <w:sz w:val="24"/>
          <w:szCs w:val="24"/>
        </w:rPr>
        <w:t xml:space="preserve">exclusively </w:t>
      </w:r>
      <w:r w:rsidR="00A52CD6">
        <w:rPr>
          <w:rFonts w:asciiTheme="majorBidi" w:hAnsiTheme="majorBidi" w:cstheme="majorBidi"/>
          <w:sz w:val="24"/>
          <w:szCs w:val="24"/>
        </w:rPr>
        <w:t>to the owner’s will</w:t>
      </w:r>
      <w:r w:rsidR="00D176E4">
        <w:rPr>
          <w:rStyle w:val="ac"/>
          <w:rFonts w:asciiTheme="majorBidi" w:hAnsiTheme="majorBidi" w:cstheme="majorBidi"/>
          <w:sz w:val="24"/>
          <w:szCs w:val="24"/>
        </w:rPr>
        <w:footnoteReference w:id="21"/>
      </w:r>
      <w:r w:rsidR="00A52CD6">
        <w:rPr>
          <w:rFonts w:asciiTheme="majorBidi" w:hAnsiTheme="majorBidi" w:cstheme="majorBidi"/>
          <w:sz w:val="24"/>
          <w:szCs w:val="24"/>
        </w:rPr>
        <w:t xml:space="preserve"> endows the</w:t>
      </w:r>
      <w:r w:rsidR="00FF7224">
        <w:rPr>
          <w:rFonts w:asciiTheme="majorBidi" w:hAnsiTheme="majorBidi" w:cstheme="majorBidi"/>
          <w:sz w:val="24"/>
          <w:szCs w:val="24"/>
        </w:rPr>
        <w:t xml:space="preserve"> right to one’s person and the right to one’s property </w:t>
      </w:r>
      <w:r w:rsidR="00A52CD6">
        <w:rPr>
          <w:rFonts w:asciiTheme="majorBidi" w:hAnsiTheme="majorBidi" w:cstheme="majorBidi"/>
          <w:sz w:val="24"/>
          <w:szCs w:val="24"/>
        </w:rPr>
        <w:t>with</w:t>
      </w:r>
      <w:r w:rsidR="00FF7224">
        <w:rPr>
          <w:rFonts w:asciiTheme="majorBidi" w:hAnsiTheme="majorBidi" w:cstheme="majorBidi"/>
          <w:sz w:val="24"/>
          <w:szCs w:val="24"/>
        </w:rPr>
        <w:t xml:space="preserve"> a similar bipolar significance</w:t>
      </w:r>
      <w:r w:rsidR="006B49C6">
        <w:rPr>
          <w:rFonts w:asciiTheme="majorBidi" w:hAnsiTheme="majorBidi" w:cstheme="majorBidi"/>
          <w:sz w:val="24"/>
          <w:szCs w:val="24"/>
        </w:rPr>
        <w:t xml:space="preserve"> for </w:t>
      </w:r>
      <w:r w:rsidR="007D0F3D">
        <w:rPr>
          <w:rFonts w:asciiTheme="majorBidi" w:hAnsiTheme="majorBidi" w:cstheme="majorBidi"/>
          <w:sz w:val="24"/>
          <w:szCs w:val="24"/>
        </w:rPr>
        <w:t xml:space="preserve">the relationship between the right-holder and </w:t>
      </w:r>
      <w:r w:rsidR="006B49C6">
        <w:rPr>
          <w:rFonts w:asciiTheme="majorBidi" w:hAnsiTheme="majorBidi" w:cstheme="majorBidi"/>
          <w:sz w:val="24"/>
          <w:szCs w:val="24"/>
        </w:rPr>
        <w:t>every other person</w:t>
      </w:r>
      <w:r w:rsidR="007D0F3D">
        <w:rPr>
          <w:rFonts w:asciiTheme="majorBidi" w:hAnsiTheme="majorBidi" w:cstheme="majorBidi"/>
          <w:sz w:val="24"/>
          <w:szCs w:val="24"/>
        </w:rPr>
        <w:t xml:space="preserve"> in the world.</w:t>
      </w:r>
      <w:r w:rsidR="00A52CD6">
        <w:rPr>
          <w:rFonts w:asciiTheme="majorBidi" w:hAnsiTheme="majorBidi" w:cstheme="majorBidi"/>
          <w:sz w:val="24"/>
          <w:szCs w:val="24"/>
        </w:rPr>
        <w:t xml:space="preserve">   </w:t>
      </w:r>
      <w:r w:rsidR="007D0F3D">
        <w:rPr>
          <w:rFonts w:asciiTheme="majorBidi" w:hAnsiTheme="majorBidi" w:cstheme="majorBidi"/>
          <w:sz w:val="24"/>
          <w:szCs w:val="24"/>
        </w:rPr>
        <w:t xml:space="preserve">For rights both innate and acquired, their </w:t>
      </w:r>
      <w:r w:rsidR="00546992">
        <w:rPr>
          <w:rFonts w:asciiTheme="majorBidi" w:hAnsiTheme="majorBidi" w:cstheme="majorBidi"/>
          <w:sz w:val="24"/>
          <w:szCs w:val="24"/>
        </w:rPr>
        <w:t xml:space="preserve">bipolar operation </w:t>
      </w:r>
      <w:r w:rsidR="006C5245">
        <w:rPr>
          <w:rFonts w:asciiTheme="majorBidi" w:hAnsiTheme="majorBidi" w:cstheme="majorBidi"/>
          <w:sz w:val="24"/>
          <w:szCs w:val="24"/>
        </w:rPr>
        <w:t xml:space="preserve">is </w:t>
      </w:r>
      <w:r w:rsidR="00546992">
        <w:rPr>
          <w:rFonts w:asciiTheme="majorBidi" w:hAnsiTheme="majorBidi" w:cstheme="majorBidi"/>
          <w:sz w:val="24"/>
          <w:szCs w:val="24"/>
        </w:rPr>
        <w:t xml:space="preserve">the realm of corrective justice.   </w:t>
      </w:r>
      <w:r w:rsidR="00A52CD6">
        <w:rPr>
          <w:rFonts w:asciiTheme="majorBidi" w:hAnsiTheme="majorBidi" w:cstheme="majorBidi"/>
          <w:sz w:val="24"/>
          <w:szCs w:val="24"/>
        </w:rPr>
        <w:t xml:space="preserve">  </w:t>
      </w:r>
    </w:p>
    <w:p w:rsidR="009A6DD4" w:rsidRDefault="00417F77" w:rsidP="006C3BE8">
      <w:pPr>
        <w:spacing w:line="480" w:lineRule="auto"/>
        <w:ind w:firstLine="720"/>
        <w:rPr>
          <w:rFonts w:asciiTheme="majorBidi" w:hAnsiTheme="majorBidi" w:cstheme="majorBidi"/>
          <w:sz w:val="24"/>
          <w:szCs w:val="24"/>
        </w:rPr>
      </w:pPr>
      <w:r>
        <w:rPr>
          <w:rFonts w:asciiTheme="majorBidi" w:hAnsiTheme="majorBidi" w:cstheme="majorBidi"/>
          <w:sz w:val="24"/>
          <w:szCs w:val="24"/>
        </w:rPr>
        <w:t>Second,</w:t>
      </w:r>
      <w:r w:rsidR="00D176E4">
        <w:rPr>
          <w:rFonts w:asciiTheme="majorBidi" w:hAnsiTheme="majorBidi" w:cstheme="majorBidi"/>
          <w:sz w:val="24"/>
          <w:szCs w:val="24"/>
        </w:rPr>
        <w:t xml:space="preserve"> </w:t>
      </w:r>
      <w:r w:rsidR="002406CD">
        <w:rPr>
          <w:rFonts w:asciiTheme="majorBidi" w:hAnsiTheme="majorBidi" w:cstheme="majorBidi"/>
          <w:sz w:val="24"/>
          <w:szCs w:val="24"/>
        </w:rPr>
        <w:t xml:space="preserve">however, </w:t>
      </w:r>
      <w:r w:rsidR="00D176E4">
        <w:rPr>
          <w:rFonts w:asciiTheme="majorBidi" w:hAnsiTheme="majorBidi" w:cstheme="majorBidi"/>
          <w:sz w:val="24"/>
          <w:szCs w:val="24"/>
        </w:rPr>
        <w:t xml:space="preserve">this expansion of the range of independence </w:t>
      </w:r>
      <w:r w:rsidR="009A6DD4">
        <w:rPr>
          <w:rFonts w:asciiTheme="majorBidi" w:hAnsiTheme="majorBidi" w:cstheme="majorBidi"/>
          <w:sz w:val="24"/>
          <w:szCs w:val="24"/>
        </w:rPr>
        <w:t xml:space="preserve">both by adding rights and by </w:t>
      </w:r>
      <w:r w:rsidR="00536B40">
        <w:rPr>
          <w:rFonts w:asciiTheme="majorBidi" w:hAnsiTheme="majorBidi" w:cstheme="majorBidi"/>
          <w:sz w:val="24"/>
          <w:szCs w:val="24"/>
        </w:rPr>
        <w:t xml:space="preserve">allowing them to be </w:t>
      </w:r>
      <w:r w:rsidR="009A6DD4">
        <w:rPr>
          <w:rFonts w:asciiTheme="majorBidi" w:hAnsiTheme="majorBidi" w:cstheme="majorBidi"/>
          <w:sz w:val="24"/>
          <w:szCs w:val="24"/>
        </w:rPr>
        <w:t xml:space="preserve">omnilateral </w:t>
      </w:r>
      <w:r w:rsidR="00FA000D">
        <w:rPr>
          <w:rFonts w:asciiTheme="majorBidi" w:hAnsiTheme="majorBidi" w:cstheme="majorBidi"/>
          <w:sz w:val="24"/>
          <w:szCs w:val="24"/>
        </w:rPr>
        <w:t xml:space="preserve">creates a </w:t>
      </w:r>
      <w:r w:rsidR="009A6DD4">
        <w:rPr>
          <w:rFonts w:asciiTheme="majorBidi" w:hAnsiTheme="majorBidi" w:cstheme="majorBidi"/>
          <w:sz w:val="24"/>
          <w:szCs w:val="24"/>
        </w:rPr>
        <w:t xml:space="preserve">new </w:t>
      </w:r>
      <w:r w:rsidR="00FA000D">
        <w:rPr>
          <w:rFonts w:asciiTheme="majorBidi" w:hAnsiTheme="majorBidi" w:cstheme="majorBidi"/>
          <w:sz w:val="24"/>
          <w:szCs w:val="24"/>
        </w:rPr>
        <w:t xml:space="preserve">problem of </w:t>
      </w:r>
      <w:r w:rsidR="00280E01">
        <w:rPr>
          <w:rFonts w:asciiTheme="majorBidi" w:hAnsiTheme="majorBidi" w:cstheme="majorBidi"/>
          <w:sz w:val="24"/>
          <w:szCs w:val="24"/>
        </w:rPr>
        <w:t>dependence</w:t>
      </w:r>
      <w:r w:rsidR="009A6DD4">
        <w:rPr>
          <w:rFonts w:asciiTheme="majorBidi" w:hAnsiTheme="majorBidi" w:cstheme="majorBidi"/>
          <w:sz w:val="24"/>
          <w:szCs w:val="24"/>
        </w:rPr>
        <w:t xml:space="preserve">.  This problem </w:t>
      </w:r>
      <w:r w:rsidR="00FA000D">
        <w:rPr>
          <w:rFonts w:asciiTheme="majorBidi" w:hAnsiTheme="majorBidi" w:cstheme="majorBidi"/>
          <w:sz w:val="24"/>
          <w:szCs w:val="24"/>
        </w:rPr>
        <w:t xml:space="preserve">becomes </w:t>
      </w:r>
      <w:r w:rsidR="00536B40">
        <w:rPr>
          <w:rFonts w:asciiTheme="majorBidi" w:hAnsiTheme="majorBidi" w:cstheme="majorBidi"/>
          <w:sz w:val="24"/>
          <w:szCs w:val="24"/>
        </w:rPr>
        <w:t>evi</w:t>
      </w:r>
      <w:r w:rsidR="00FA000D">
        <w:rPr>
          <w:rFonts w:asciiTheme="majorBidi" w:hAnsiTheme="majorBidi" w:cstheme="majorBidi"/>
          <w:sz w:val="24"/>
          <w:szCs w:val="24"/>
        </w:rPr>
        <w:t xml:space="preserve">dent when the state of nature is compared to the civil condition.  </w:t>
      </w:r>
    </w:p>
    <w:p w:rsidR="00043DAF" w:rsidRDefault="00D176E4" w:rsidP="00BC277E">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In the state of nature for all its limitations, </w:t>
      </w:r>
      <w:r w:rsidR="0055118B">
        <w:rPr>
          <w:rFonts w:asciiTheme="majorBidi" w:hAnsiTheme="majorBidi" w:cstheme="majorBidi"/>
          <w:sz w:val="24"/>
          <w:szCs w:val="24"/>
        </w:rPr>
        <w:t>the innate right represen</w:t>
      </w:r>
      <w:r w:rsidR="00BF09AD">
        <w:rPr>
          <w:rFonts w:asciiTheme="majorBidi" w:hAnsiTheme="majorBidi" w:cstheme="majorBidi"/>
          <w:sz w:val="24"/>
          <w:szCs w:val="24"/>
        </w:rPr>
        <w:t>ts</w:t>
      </w:r>
      <w:r w:rsidR="0055118B">
        <w:rPr>
          <w:rFonts w:asciiTheme="majorBidi" w:hAnsiTheme="majorBidi" w:cstheme="majorBidi"/>
          <w:sz w:val="24"/>
          <w:szCs w:val="24"/>
        </w:rPr>
        <w:t xml:space="preserve"> a </w:t>
      </w:r>
      <w:r w:rsidR="003A6C91">
        <w:rPr>
          <w:rFonts w:asciiTheme="majorBidi" w:hAnsiTheme="majorBidi" w:cstheme="majorBidi"/>
          <w:sz w:val="24"/>
          <w:szCs w:val="24"/>
        </w:rPr>
        <w:t xml:space="preserve">rigorous </w:t>
      </w:r>
      <w:r w:rsidR="0055118B">
        <w:rPr>
          <w:rFonts w:asciiTheme="majorBidi" w:hAnsiTheme="majorBidi" w:cstheme="majorBidi"/>
          <w:sz w:val="24"/>
          <w:szCs w:val="24"/>
        </w:rPr>
        <w:t xml:space="preserve">norm of </w:t>
      </w:r>
      <w:r w:rsidR="0032632C">
        <w:rPr>
          <w:rFonts w:asciiTheme="majorBidi" w:hAnsiTheme="majorBidi" w:cstheme="majorBidi"/>
          <w:sz w:val="24"/>
          <w:szCs w:val="24"/>
        </w:rPr>
        <w:t xml:space="preserve">mutual </w:t>
      </w:r>
      <w:r w:rsidR="00BF09AD">
        <w:rPr>
          <w:rFonts w:asciiTheme="majorBidi" w:hAnsiTheme="majorBidi" w:cstheme="majorBidi"/>
          <w:sz w:val="24"/>
          <w:szCs w:val="24"/>
        </w:rPr>
        <w:t>in</w:t>
      </w:r>
      <w:r w:rsidR="0055118B">
        <w:rPr>
          <w:rFonts w:asciiTheme="majorBidi" w:hAnsiTheme="majorBidi" w:cstheme="majorBidi"/>
          <w:sz w:val="24"/>
          <w:szCs w:val="24"/>
        </w:rPr>
        <w:t xml:space="preserve">dependence.  </w:t>
      </w:r>
      <w:r w:rsidR="002441B7">
        <w:rPr>
          <w:rFonts w:asciiTheme="majorBidi" w:hAnsiTheme="majorBidi" w:cstheme="majorBidi"/>
          <w:sz w:val="24"/>
          <w:szCs w:val="24"/>
        </w:rPr>
        <w:t>As a juridical idea, independence reflects the range of action to</w:t>
      </w:r>
      <w:r w:rsidR="002415D9">
        <w:rPr>
          <w:rFonts w:asciiTheme="majorBidi" w:hAnsiTheme="majorBidi" w:cstheme="majorBidi"/>
          <w:sz w:val="24"/>
          <w:szCs w:val="24"/>
        </w:rPr>
        <w:t xml:space="preserve"> which our reciprocal freedom entitles us</w:t>
      </w:r>
      <w:r w:rsidR="00BF09AD">
        <w:rPr>
          <w:rFonts w:asciiTheme="majorBidi" w:hAnsiTheme="majorBidi" w:cstheme="majorBidi"/>
          <w:sz w:val="24"/>
          <w:szCs w:val="24"/>
        </w:rPr>
        <w:t xml:space="preserve">, whereas dependence is the condition of being subjected to the wrongful actions of another.  </w:t>
      </w:r>
      <w:r w:rsidR="00C764C0">
        <w:rPr>
          <w:rFonts w:asciiTheme="majorBidi" w:hAnsiTheme="majorBidi" w:cstheme="majorBidi"/>
          <w:sz w:val="24"/>
          <w:szCs w:val="24"/>
        </w:rPr>
        <w:t>T</w:t>
      </w:r>
      <w:r w:rsidR="0055118B">
        <w:rPr>
          <w:rFonts w:asciiTheme="majorBidi" w:hAnsiTheme="majorBidi" w:cstheme="majorBidi"/>
          <w:sz w:val="24"/>
          <w:szCs w:val="24"/>
        </w:rPr>
        <w:t xml:space="preserve">he only form of dependence pertinent </w:t>
      </w:r>
      <w:r w:rsidR="002441B7">
        <w:rPr>
          <w:rFonts w:asciiTheme="majorBidi" w:hAnsiTheme="majorBidi" w:cstheme="majorBidi"/>
          <w:sz w:val="24"/>
          <w:szCs w:val="24"/>
        </w:rPr>
        <w:t xml:space="preserve">to the state of nature </w:t>
      </w:r>
      <w:r w:rsidR="00BF09AD">
        <w:rPr>
          <w:rFonts w:asciiTheme="majorBidi" w:hAnsiTheme="majorBidi" w:cstheme="majorBidi"/>
          <w:sz w:val="24"/>
          <w:szCs w:val="24"/>
        </w:rPr>
        <w:t>is</w:t>
      </w:r>
      <w:r w:rsidR="0055118B">
        <w:rPr>
          <w:rFonts w:asciiTheme="majorBidi" w:hAnsiTheme="majorBidi" w:cstheme="majorBidi"/>
          <w:sz w:val="24"/>
          <w:szCs w:val="24"/>
        </w:rPr>
        <w:t xml:space="preserve"> </w:t>
      </w:r>
      <w:r w:rsidR="00C764C0">
        <w:rPr>
          <w:rFonts w:asciiTheme="majorBidi" w:hAnsiTheme="majorBidi" w:cstheme="majorBidi"/>
          <w:sz w:val="24"/>
          <w:szCs w:val="24"/>
        </w:rPr>
        <w:t xml:space="preserve">the wrong that consists in </w:t>
      </w:r>
      <w:r w:rsidR="00BE5B9A">
        <w:rPr>
          <w:rFonts w:asciiTheme="majorBidi" w:hAnsiTheme="majorBidi" w:cstheme="majorBidi"/>
          <w:sz w:val="24"/>
          <w:szCs w:val="24"/>
        </w:rPr>
        <w:t>one</w:t>
      </w:r>
      <w:r w:rsidR="00C764C0">
        <w:rPr>
          <w:rFonts w:asciiTheme="majorBidi" w:hAnsiTheme="majorBidi" w:cstheme="majorBidi"/>
          <w:sz w:val="24"/>
          <w:szCs w:val="24"/>
        </w:rPr>
        <w:t xml:space="preserve"> person</w:t>
      </w:r>
      <w:r w:rsidR="00BE5B9A">
        <w:rPr>
          <w:rFonts w:asciiTheme="majorBidi" w:hAnsiTheme="majorBidi" w:cstheme="majorBidi"/>
          <w:sz w:val="24"/>
          <w:szCs w:val="24"/>
        </w:rPr>
        <w:t xml:space="preserve">’s body </w:t>
      </w:r>
      <w:r w:rsidR="00C764C0">
        <w:rPr>
          <w:rFonts w:asciiTheme="majorBidi" w:hAnsiTheme="majorBidi" w:cstheme="majorBidi"/>
          <w:sz w:val="24"/>
          <w:szCs w:val="24"/>
        </w:rPr>
        <w:t>being subject to another’s constraining will</w:t>
      </w:r>
      <w:r w:rsidR="00BE5B9A">
        <w:rPr>
          <w:rFonts w:asciiTheme="majorBidi" w:hAnsiTheme="majorBidi" w:cstheme="majorBidi"/>
          <w:sz w:val="24"/>
          <w:szCs w:val="24"/>
        </w:rPr>
        <w:t xml:space="preserve">.  </w:t>
      </w:r>
      <w:r w:rsidR="005D270A">
        <w:rPr>
          <w:rFonts w:asciiTheme="majorBidi" w:hAnsiTheme="majorBidi" w:cstheme="majorBidi"/>
          <w:sz w:val="24"/>
          <w:szCs w:val="24"/>
        </w:rPr>
        <w:t>In a</w:t>
      </w:r>
      <w:r w:rsidR="00BE5B9A">
        <w:rPr>
          <w:rFonts w:asciiTheme="majorBidi" w:hAnsiTheme="majorBidi" w:cstheme="majorBidi"/>
          <w:sz w:val="24"/>
          <w:szCs w:val="24"/>
        </w:rPr>
        <w:t xml:space="preserve">ll </w:t>
      </w:r>
      <w:r w:rsidR="00E21412">
        <w:rPr>
          <w:rFonts w:asciiTheme="majorBidi" w:hAnsiTheme="majorBidi" w:cstheme="majorBidi"/>
          <w:sz w:val="24"/>
          <w:szCs w:val="24"/>
        </w:rPr>
        <w:t>other interaction</w:t>
      </w:r>
      <w:r w:rsidR="005D270A">
        <w:rPr>
          <w:rFonts w:asciiTheme="majorBidi" w:hAnsiTheme="majorBidi" w:cstheme="majorBidi"/>
          <w:sz w:val="24"/>
          <w:szCs w:val="24"/>
        </w:rPr>
        <w:t>, however unsatisfactory their lives may be in other respects,</w:t>
      </w:r>
      <w:r w:rsidR="00E21412">
        <w:rPr>
          <w:rFonts w:asciiTheme="majorBidi" w:hAnsiTheme="majorBidi" w:cstheme="majorBidi"/>
          <w:sz w:val="24"/>
          <w:szCs w:val="24"/>
        </w:rPr>
        <w:t xml:space="preserve"> </w:t>
      </w:r>
      <w:r w:rsidR="008D109F">
        <w:rPr>
          <w:rFonts w:asciiTheme="majorBidi" w:hAnsiTheme="majorBidi" w:cstheme="majorBidi"/>
          <w:sz w:val="24"/>
          <w:szCs w:val="24"/>
        </w:rPr>
        <w:t xml:space="preserve">the interacting </w:t>
      </w:r>
      <w:r w:rsidR="00B03978">
        <w:rPr>
          <w:rFonts w:asciiTheme="majorBidi" w:hAnsiTheme="majorBidi" w:cstheme="majorBidi"/>
          <w:sz w:val="24"/>
          <w:szCs w:val="24"/>
        </w:rPr>
        <w:t>parties</w:t>
      </w:r>
      <w:r w:rsidR="005D270A" w:rsidRPr="005D270A">
        <w:rPr>
          <w:rFonts w:asciiTheme="majorBidi" w:hAnsiTheme="majorBidi" w:cstheme="majorBidi"/>
          <w:sz w:val="24"/>
          <w:szCs w:val="24"/>
        </w:rPr>
        <w:t xml:space="preserve"> </w:t>
      </w:r>
      <w:r w:rsidR="005D270A">
        <w:rPr>
          <w:rFonts w:asciiTheme="majorBidi" w:hAnsiTheme="majorBidi" w:cstheme="majorBidi"/>
          <w:sz w:val="24"/>
          <w:szCs w:val="24"/>
        </w:rPr>
        <w:t>fully enjoy the</w:t>
      </w:r>
      <w:r w:rsidR="00914608">
        <w:rPr>
          <w:rFonts w:asciiTheme="majorBidi" w:hAnsiTheme="majorBidi" w:cstheme="majorBidi"/>
          <w:sz w:val="24"/>
          <w:szCs w:val="24"/>
        </w:rPr>
        <w:t>ir</w:t>
      </w:r>
      <w:r w:rsidR="005D270A">
        <w:rPr>
          <w:rFonts w:asciiTheme="majorBidi" w:hAnsiTheme="majorBidi" w:cstheme="majorBidi"/>
          <w:sz w:val="24"/>
          <w:szCs w:val="24"/>
        </w:rPr>
        <w:t xml:space="preserve"> independence from one another</w:t>
      </w:r>
      <w:r w:rsidR="00C764C0">
        <w:rPr>
          <w:rFonts w:asciiTheme="majorBidi" w:hAnsiTheme="majorBidi" w:cstheme="majorBidi"/>
          <w:sz w:val="24"/>
          <w:szCs w:val="24"/>
        </w:rPr>
        <w:t>.</w:t>
      </w:r>
    </w:p>
    <w:p w:rsidR="00BC277E" w:rsidRDefault="000361F0" w:rsidP="00BC277E">
      <w:pPr>
        <w:spacing w:line="480" w:lineRule="auto"/>
        <w:ind w:firstLine="720"/>
        <w:rPr>
          <w:rFonts w:asciiTheme="majorBidi" w:hAnsiTheme="majorBidi" w:cstheme="majorBidi"/>
          <w:sz w:val="24"/>
          <w:szCs w:val="24"/>
        </w:rPr>
      </w:pPr>
      <w:r>
        <w:rPr>
          <w:rFonts w:asciiTheme="majorBidi" w:hAnsiTheme="majorBidi" w:cstheme="majorBidi"/>
          <w:sz w:val="24"/>
          <w:szCs w:val="24"/>
        </w:rPr>
        <w:t>This</w:t>
      </w:r>
      <w:r w:rsidR="002406CD">
        <w:rPr>
          <w:rFonts w:asciiTheme="majorBidi" w:hAnsiTheme="majorBidi" w:cstheme="majorBidi"/>
          <w:sz w:val="24"/>
          <w:szCs w:val="24"/>
        </w:rPr>
        <w:t xml:space="preserve"> independence is unaffected by the availability </w:t>
      </w:r>
      <w:r w:rsidR="00BC277E">
        <w:rPr>
          <w:rFonts w:asciiTheme="majorBidi" w:hAnsiTheme="majorBidi" w:cstheme="majorBidi"/>
          <w:sz w:val="24"/>
          <w:szCs w:val="24"/>
        </w:rPr>
        <w:t xml:space="preserve">or unavailability </w:t>
      </w:r>
      <w:r w:rsidR="002406CD">
        <w:rPr>
          <w:rFonts w:asciiTheme="majorBidi" w:hAnsiTheme="majorBidi" w:cstheme="majorBidi"/>
          <w:sz w:val="24"/>
          <w:szCs w:val="24"/>
        </w:rPr>
        <w:t xml:space="preserve">of material goods.  </w:t>
      </w:r>
      <w:r w:rsidR="00E21412">
        <w:rPr>
          <w:rFonts w:asciiTheme="majorBidi" w:hAnsiTheme="majorBidi" w:cstheme="majorBidi"/>
          <w:sz w:val="24"/>
          <w:szCs w:val="24"/>
        </w:rPr>
        <w:t xml:space="preserve">Such goods are equally open to all.  </w:t>
      </w:r>
      <w:r w:rsidR="001C5504">
        <w:rPr>
          <w:rFonts w:asciiTheme="majorBidi" w:hAnsiTheme="majorBidi" w:cstheme="majorBidi"/>
          <w:sz w:val="24"/>
          <w:szCs w:val="24"/>
        </w:rPr>
        <w:t>In the absence of i</w:t>
      </w:r>
      <w:r w:rsidR="00E21412">
        <w:rPr>
          <w:rFonts w:asciiTheme="majorBidi" w:hAnsiTheme="majorBidi" w:cstheme="majorBidi"/>
          <w:sz w:val="24"/>
          <w:szCs w:val="24"/>
        </w:rPr>
        <w:t>nterfere</w:t>
      </w:r>
      <w:r w:rsidR="001C5504">
        <w:rPr>
          <w:rFonts w:asciiTheme="majorBidi" w:hAnsiTheme="majorBidi" w:cstheme="majorBidi"/>
          <w:sz w:val="24"/>
          <w:szCs w:val="24"/>
        </w:rPr>
        <w:t xml:space="preserve">nce with </w:t>
      </w:r>
      <w:r w:rsidR="00E21412">
        <w:rPr>
          <w:rFonts w:asciiTheme="majorBidi" w:hAnsiTheme="majorBidi" w:cstheme="majorBidi"/>
          <w:sz w:val="24"/>
          <w:szCs w:val="24"/>
        </w:rPr>
        <w:t>a</w:t>
      </w:r>
      <w:r w:rsidR="001C5504">
        <w:rPr>
          <w:rFonts w:asciiTheme="majorBidi" w:hAnsiTheme="majorBidi" w:cstheme="majorBidi"/>
          <w:sz w:val="24"/>
          <w:szCs w:val="24"/>
        </w:rPr>
        <w:t>nyone</w:t>
      </w:r>
      <w:r w:rsidR="00E21412">
        <w:rPr>
          <w:rFonts w:asciiTheme="majorBidi" w:hAnsiTheme="majorBidi" w:cstheme="majorBidi"/>
          <w:sz w:val="24"/>
          <w:szCs w:val="24"/>
        </w:rPr>
        <w:t xml:space="preserve">’s body, </w:t>
      </w:r>
      <w:r w:rsidR="001C5504">
        <w:rPr>
          <w:rFonts w:asciiTheme="majorBidi" w:hAnsiTheme="majorBidi" w:cstheme="majorBidi"/>
          <w:sz w:val="24"/>
          <w:szCs w:val="24"/>
        </w:rPr>
        <w:t xml:space="preserve">everyone’s </w:t>
      </w:r>
      <w:r w:rsidR="00E21412">
        <w:rPr>
          <w:rFonts w:asciiTheme="majorBidi" w:hAnsiTheme="majorBidi" w:cstheme="majorBidi"/>
          <w:sz w:val="24"/>
          <w:szCs w:val="24"/>
        </w:rPr>
        <w:t xml:space="preserve">use of the things of the world </w:t>
      </w:r>
      <w:r w:rsidR="008D109F">
        <w:rPr>
          <w:rFonts w:asciiTheme="majorBidi" w:hAnsiTheme="majorBidi" w:cstheme="majorBidi"/>
          <w:sz w:val="24"/>
          <w:szCs w:val="24"/>
        </w:rPr>
        <w:t xml:space="preserve">in pursuit of one’s self-determined end </w:t>
      </w:r>
      <w:r w:rsidR="00E21412">
        <w:rPr>
          <w:rFonts w:asciiTheme="majorBidi" w:hAnsiTheme="majorBidi" w:cstheme="majorBidi"/>
          <w:sz w:val="24"/>
          <w:szCs w:val="24"/>
        </w:rPr>
        <w:t xml:space="preserve">is an exercise of reciprocal independence.  </w:t>
      </w:r>
      <w:r w:rsidR="00BC277E">
        <w:rPr>
          <w:rFonts w:asciiTheme="majorBidi" w:hAnsiTheme="majorBidi" w:cstheme="majorBidi"/>
          <w:sz w:val="24"/>
          <w:szCs w:val="24"/>
        </w:rPr>
        <w:t>For example, a</w:t>
      </w:r>
      <w:r w:rsidR="005F43E9">
        <w:rPr>
          <w:rFonts w:asciiTheme="majorBidi" w:hAnsiTheme="majorBidi" w:cstheme="majorBidi"/>
          <w:sz w:val="24"/>
          <w:szCs w:val="24"/>
        </w:rPr>
        <w:t>lthough the apple in your hand</w:t>
      </w:r>
      <w:r w:rsidR="00BC277E">
        <w:rPr>
          <w:rFonts w:asciiTheme="majorBidi" w:hAnsiTheme="majorBidi" w:cstheme="majorBidi"/>
          <w:sz w:val="24"/>
          <w:szCs w:val="24"/>
        </w:rPr>
        <w:t xml:space="preserve"> </w:t>
      </w:r>
      <w:r w:rsidR="00BF09AD">
        <w:rPr>
          <w:rFonts w:asciiTheme="majorBidi" w:hAnsiTheme="majorBidi" w:cstheme="majorBidi"/>
          <w:sz w:val="24"/>
          <w:szCs w:val="24"/>
        </w:rPr>
        <w:t>i</w:t>
      </w:r>
      <w:r w:rsidR="005F43E9">
        <w:rPr>
          <w:rFonts w:asciiTheme="majorBidi" w:hAnsiTheme="majorBidi" w:cstheme="majorBidi"/>
          <w:sz w:val="24"/>
          <w:szCs w:val="24"/>
        </w:rPr>
        <w:t>s not accessible to me because my seizing it would affect the disposition of your fingers around it</w:t>
      </w:r>
      <w:r w:rsidR="00FE4501">
        <w:rPr>
          <w:rFonts w:asciiTheme="majorBidi" w:hAnsiTheme="majorBidi" w:cstheme="majorBidi"/>
          <w:sz w:val="24"/>
          <w:szCs w:val="24"/>
        </w:rPr>
        <w:t xml:space="preserve"> and therefore violate your innate right</w:t>
      </w:r>
      <w:r w:rsidR="005F43E9">
        <w:rPr>
          <w:rFonts w:asciiTheme="majorBidi" w:hAnsiTheme="majorBidi" w:cstheme="majorBidi"/>
          <w:sz w:val="24"/>
          <w:szCs w:val="24"/>
        </w:rPr>
        <w:t xml:space="preserve">, </w:t>
      </w:r>
      <w:r w:rsidR="002F4DE0">
        <w:rPr>
          <w:rFonts w:asciiTheme="majorBidi" w:hAnsiTheme="majorBidi" w:cstheme="majorBidi"/>
          <w:sz w:val="24"/>
          <w:szCs w:val="24"/>
        </w:rPr>
        <w:t xml:space="preserve">the apple in the tree </w:t>
      </w:r>
      <w:r w:rsidR="00BF09AD">
        <w:rPr>
          <w:rFonts w:asciiTheme="majorBidi" w:hAnsiTheme="majorBidi" w:cstheme="majorBidi"/>
          <w:sz w:val="24"/>
          <w:szCs w:val="24"/>
        </w:rPr>
        <w:t>remains</w:t>
      </w:r>
      <w:r w:rsidR="002F4DE0">
        <w:rPr>
          <w:rFonts w:asciiTheme="majorBidi" w:hAnsiTheme="majorBidi" w:cstheme="majorBidi"/>
          <w:sz w:val="24"/>
          <w:szCs w:val="24"/>
        </w:rPr>
        <w:t xml:space="preserve"> available.  </w:t>
      </w:r>
      <w:r w:rsidR="00FE4501">
        <w:rPr>
          <w:rFonts w:asciiTheme="majorBidi" w:hAnsiTheme="majorBidi" w:cstheme="majorBidi"/>
          <w:sz w:val="24"/>
          <w:szCs w:val="24"/>
        </w:rPr>
        <w:t>And although I m</w:t>
      </w:r>
      <w:r w:rsidR="00BC277E">
        <w:rPr>
          <w:rFonts w:asciiTheme="majorBidi" w:hAnsiTheme="majorBidi" w:cstheme="majorBidi"/>
          <w:sz w:val="24"/>
          <w:szCs w:val="24"/>
        </w:rPr>
        <w:t>ay</w:t>
      </w:r>
      <w:r w:rsidR="00FE4501">
        <w:rPr>
          <w:rFonts w:asciiTheme="majorBidi" w:hAnsiTheme="majorBidi" w:cstheme="majorBidi"/>
          <w:sz w:val="24"/>
          <w:szCs w:val="24"/>
        </w:rPr>
        <w:t xml:space="preserve"> starve if the apple in the tree </w:t>
      </w:r>
      <w:r w:rsidR="00BC277E">
        <w:rPr>
          <w:rFonts w:asciiTheme="majorBidi" w:hAnsiTheme="majorBidi" w:cstheme="majorBidi"/>
          <w:sz w:val="24"/>
          <w:szCs w:val="24"/>
        </w:rPr>
        <w:t>i</w:t>
      </w:r>
      <w:r w:rsidR="00FE4501">
        <w:rPr>
          <w:rFonts w:asciiTheme="majorBidi" w:hAnsiTheme="majorBidi" w:cstheme="majorBidi"/>
          <w:sz w:val="24"/>
          <w:szCs w:val="24"/>
        </w:rPr>
        <w:t>s beyond my reach, tha</w:t>
      </w:r>
      <w:r w:rsidR="00BC277E">
        <w:rPr>
          <w:rFonts w:asciiTheme="majorBidi" w:hAnsiTheme="majorBidi" w:cstheme="majorBidi"/>
          <w:sz w:val="24"/>
          <w:szCs w:val="24"/>
        </w:rPr>
        <w:t>t i</w:t>
      </w:r>
      <w:r w:rsidR="00FE4501">
        <w:rPr>
          <w:rFonts w:asciiTheme="majorBidi" w:hAnsiTheme="majorBidi" w:cstheme="majorBidi"/>
          <w:sz w:val="24"/>
          <w:szCs w:val="24"/>
        </w:rPr>
        <w:t>s simply a misfortune of life</w:t>
      </w:r>
      <w:r w:rsidR="0012743F">
        <w:rPr>
          <w:rFonts w:asciiTheme="majorBidi" w:hAnsiTheme="majorBidi" w:cstheme="majorBidi"/>
          <w:sz w:val="24"/>
          <w:szCs w:val="24"/>
        </w:rPr>
        <w:t xml:space="preserve"> rather than a</w:t>
      </w:r>
      <w:r w:rsidR="002415D9">
        <w:rPr>
          <w:rFonts w:asciiTheme="majorBidi" w:hAnsiTheme="majorBidi" w:cstheme="majorBidi"/>
          <w:sz w:val="24"/>
          <w:szCs w:val="24"/>
        </w:rPr>
        <w:t xml:space="preserve"> violation </w:t>
      </w:r>
      <w:r w:rsidR="00BC277E">
        <w:rPr>
          <w:rFonts w:asciiTheme="majorBidi" w:hAnsiTheme="majorBidi" w:cstheme="majorBidi"/>
          <w:sz w:val="24"/>
          <w:szCs w:val="24"/>
        </w:rPr>
        <w:t>by anyone o</w:t>
      </w:r>
      <w:r w:rsidR="002415D9">
        <w:rPr>
          <w:rFonts w:asciiTheme="majorBidi" w:hAnsiTheme="majorBidi" w:cstheme="majorBidi"/>
          <w:sz w:val="24"/>
          <w:szCs w:val="24"/>
        </w:rPr>
        <w:t>f</w:t>
      </w:r>
      <w:r w:rsidR="00BC277E">
        <w:rPr>
          <w:rFonts w:asciiTheme="majorBidi" w:hAnsiTheme="majorBidi" w:cstheme="majorBidi"/>
          <w:sz w:val="24"/>
          <w:szCs w:val="24"/>
        </w:rPr>
        <w:t xml:space="preserve"> </w:t>
      </w:r>
      <w:r w:rsidR="002415D9">
        <w:rPr>
          <w:rFonts w:asciiTheme="majorBidi" w:hAnsiTheme="majorBidi" w:cstheme="majorBidi"/>
          <w:sz w:val="24"/>
          <w:szCs w:val="24"/>
        </w:rPr>
        <w:t>our reciprocal freedom</w:t>
      </w:r>
      <w:r w:rsidR="00FE4501">
        <w:rPr>
          <w:rFonts w:asciiTheme="majorBidi" w:hAnsiTheme="majorBidi" w:cstheme="majorBidi"/>
          <w:sz w:val="24"/>
          <w:szCs w:val="24"/>
        </w:rPr>
        <w:t xml:space="preserve">.  </w:t>
      </w:r>
      <w:r w:rsidR="00BC277E">
        <w:rPr>
          <w:rFonts w:asciiTheme="majorBidi" w:hAnsiTheme="majorBidi" w:cstheme="majorBidi"/>
          <w:sz w:val="24"/>
          <w:szCs w:val="24"/>
        </w:rPr>
        <w:t>No</w:t>
      </w:r>
      <w:r w:rsidR="006A1A73">
        <w:rPr>
          <w:rFonts w:asciiTheme="majorBidi" w:hAnsiTheme="majorBidi" w:cstheme="majorBidi"/>
          <w:sz w:val="24"/>
          <w:szCs w:val="24"/>
        </w:rPr>
        <w:t>r</w:t>
      </w:r>
      <w:r w:rsidR="00BC277E">
        <w:rPr>
          <w:rFonts w:asciiTheme="majorBidi" w:hAnsiTheme="majorBidi" w:cstheme="majorBidi"/>
          <w:sz w:val="24"/>
          <w:szCs w:val="24"/>
        </w:rPr>
        <w:t xml:space="preserve"> </w:t>
      </w:r>
      <w:r w:rsidR="00FE4501">
        <w:rPr>
          <w:rFonts w:asciiTheme="majorBidi" w:hAnsiTheme="majorBidi" w:cstheme="majorBidi"/>
          <w:sz w:val="24"/>
          <w:szCs w:val="24"/>
        </w:rPr>
        <w:t xml:space="preserve">could </w:t>
      </w:r>
      <w:r w:rsidR="00BC277E">
        <w:rPr>
          <w:rFonts w:asciiTheme="majorBidi" w:hAnsiTheme="majorBidi" w:cstheme="majorBidi"/>
          <w:sz w:val="24"/>
          <w:szCs w:val="24"/>
        </w:rPr>
        <w:t xml:space="preserve">I </w:t>
      </w:r>
      <w:r w:rsidR="00FE4501">
        <w:rPr>
          <w:rFonts w:asciiTheme="majorBidi" w:hAnsiTheme="majorBidi" w:cstheme="majorBidi"/>
          <w:sz w:val="24"/>
          <w:szCs w:val="24"/>
        </w:rPr>
        <w:t xml:space="preserve">compel you to use your greater height to </w:t>
      </w:r>
      <w:r w:rsidR="0032632C">
        <w:rPr>
          <w:rFonts w:asciiTheme="majorBidi" w:hAnsiTheme="majorBidi" w:cstheme="majorBidi"/>
          <w:sz w:val="24"/>
          <w:szCs w:val="24"/>
        </w:rPr>
        <w:t xml:space="preserve">secure </w:t>
      </w:r>
      <w:r w:rsidR="00FE4501">
        <w:rPr>
          <w:rFonts w:asciiTheme="majorBidi" w:hAnsiTheme="majorBidi" w:cstheme="majorBidi"/>
          <w:sz w:val="24"/>
          <w:szCs w:val="24"/>
        </w:rPr>
        <w:t>the apple</w:t>
      </w:r>
      <w:r w:rsidR="0032632C">
        <w:rPr>
          <w:rFonts w:asciiTheme="majorBidi" w:hAnsiTheme="majorBidi" w:cstheme="majorBidi"/>
          <w:sz w:val="24"/>
          <w:szCs w:val="24"/>
        </w:rPr>
        <w:t xml:space="preserve"> for me</w:t>
      </w:r>
      <w:r w:rsidR="00FE4501">
        <w:rPr>
          <w:rFonts w:asciiTheme="majorBidi" w:hAnsiTheme="majorBidi" w:cstheme="majorBidi"/>
          <w:sz w:val="24"/>
          <w:szCs w:val="24"/>
        </w:rPr>
        <w:t xml:space="preserve">, because that would constrain you to my will and thus wrongfully </w:t>
      </w:r>
      <w:r w:rsidR="00060301">
        <w:rPr>
          <w:rFonts w:asciiTheme="majorBidi" w:hAnsiTheme="majorBidi" w:cstheme="majorBidi"/>
          <w:sz w:val="24"/>
          <w:szCs w:val="24"/>
        </w:rPr>
        <w:t>trench on</w:t>
      </w:r>
      <w:r w:rsidR="0032632C">
        <w:rPr>
          <w:rFonts w:asciiTheme="majorBidi" w:hAnsiTheme="majorBidi" w:cstheme="majorBidi"/>
          <w:sz w:val="24"/>
          <w:szCs w:val="24"/>
        </w:rPr>
        <w:t xml:space="preserve"> your independence.</w:t>
      </w:r>
      <w:r w:rsidR="00FE4501">
        <w:rPr>
          <w:rFonts w:asciiTheme="majorBidi" w:hAnsiTheme="majorBidi" w:cstheme="majorBidi"/>
          <w:sz w:val="24"/>
          <w:szCs w:val="24"/>
        </w:rPr>
        <w:t xml:space="preserve">  </w:t>
      </w:r>
    </w:p>
    <w:p w:rsidR="005D5AAC" w:rsidRDefault="00BC277E" w:rsidP="00BC277E">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The </w:t>
      </w:r>
      <w:r w:rsidR="00060301">
        <w:rPr>
          <w:rFonts w:asciiTheme="majorBidi" w:hAnsiTheme="majorBidi" w:cstheme="majorBidi"/>
          <w:sz w:val="24"/>
          <w:szCs w:val="24"/>
        </w:rPr>
        <w:t>transition from the state of nature to the civil</w:t>
      </w:r>
      <w:r>
        <w:rPr>
          <w:rFonts w:asciiTheme="majorBidi" w:hAnsiTheme="majorBidi" w:cstheme="majorBidi"/>
          <w:sz w:val="24"/>
          <w:szCs w:val="24"/>
        </w:rPr>
        <w:t xml:space="preserve"> condition, however, presents a</w:t>
      </w:r>
      <w:r w:rsidR="00D0690A">
        <w:rPr>
          <w:rFonts w:asciiTheme="majorBidi" w:hAnsiTheme="majorBidi" w:cstheme="majorBidi"/>
          <w:sz w:val="24"/>
          <w:szCs w:val="24"/>
        </w:rPr>
        <w:t xml:space="preserve"> new </w:t>
      </w:r>
      <w:r>
        <w:rPr>
          <w:rFonts w:asciiTheme="majorBidi" w:hAnsiTheme="majorBidi" w:cstheme="majorBidi"/>
          <w:sz w:val="24"/>
          <w:szCs w:val="24"/>
        </w:rPr>
        <w:t xml:space="preserve">challenge </w:t>
      </w:r>
      <w:r w:rsidR="00EB257C">
        <w:rPr>
          <w:rFonts w:asciiTheme="majorBidi" w:hAnsiTheme="majorBidi" w:cstheme="majorBidi"/>
          <w:sz w:val="24"/>
          <w:szCs w:val="24"/>
        </w:rPr>
        <w:t>to the independence of persons.</w:t>
      </w:r>
      <w:r w:rsidR="00F84710">
        <w:rPr>
          <w:rFonts w:asciiTheme="majorBidi" w:hAnsiTheme="majorBidi" w:cstheme="majorBidi"/>
          <w:sz w:val="24"/>
          <w:szCs w:val="24"/>
        </w:rPr>
        <w:t xml:space="preserve">  </w:t>
      </w:r>
      <w:r w:rsidR="00705848">
        <w:rPr>
          <w:rFonts w:asciiTheme="majorBidi" w:hAnsiTheme="majorBidi" w:cstheme="majorBidi"/>
          <w:sz w:val="24"/>
          <w:szCs w:val="24"/>
        </w:rPr>
        <w:t>O</w:t>
      </w:r>
      <w:r w:rsidR="00F84710">
        <w:rPr>
          <w:rFonts w:asciiTheme="majorBidi" w:hAnsiTheme="majorBidi" w:cstheme="majorBidi"/>
          <w:sz w:val="24"/>
          <w:szCs w:val="24"/>
        </w:rPr>
        <w:t xml:space="preserve">wnership, which was </w:t>
      </w:r>
      <w:r w:rsidR="00BC7790">
        <w:rPr>
          <w:rFonts w:asciiTheme="majorBidi" w:hAnsiTheme="majorBidi" w:cstheme="majorBidi"/>
          <w:sz w:val="24"/>
          <w:szCs w:val="24"/>
        </w:rPr>
        <w:t xml:space="preserve">conceivable but not actual </w:t>
      </w:r>
      <w:r w:rsidR="00F84710">
        <w:rPr>
          <w:rFonts w:asciiTheme="majorBidi" w:hAnsiTheme="majorBidi" w:cstheme="majorBidi"/>
          <w:sz w:val="24"/>
          <w:szCs w:val="24"/>
        </w:rPr>
        <w:t>in the state of nature</w:t>
      </w:r>
      <w:r w:rsidR="00060EE4">
        <w:rPr>
          <w:rFonts w:asciiTheme="majorBidi" w:hAnsiTheme="majorBidi" w:cstheme="majorBidi"/>
          <w:sz w:val="24"/>
          <w:szCs w:val="24"/>
        </w:rPr>
        <w:t>, is now</w:t>
      </w:r>
      <w:r w:rsidR="00705848">
        <w:rPr>
          <w:rFonts w:asciiTheme="majorBidi" w:hAnsiTheme="majorBidi" w:cstheme="majorBidi"/>
          <w:sz w:val="24"/>
          <w:szCs w:val="24"/>
        </w:rPr>
        <w:t xml:space="preserve"> ensconced</w:t>
      </w:r>
      <w:r w:rsidR="00060EE4">
        <w:rPr>
          <w:rFonts w:asciiTheme="majorBidi" w:hAnsiTheme="majorBidi" w:cstheme="majorBidi"/>
          <w:sz w:val="24"/>
          <w:szCs w:val="24"/>
        </w:rPr>
        <w:t xml:space="preserve"> </w:t>
      </w:r>
      <w:r w:rsidR="009177BF">
        <w:rPr>
          <w:rFonts w:asciiTheme="majorBidi" w:hAnsiTheme="majorBidi" w:cstheme="majorBidi"/>
          <w:sz w:val="24"/>
          <w:szCs w:val="24"/>
        </w:rPr>
        <w:t>i</w:t>
      </w:r>
      <w:r w:rsidR="00060EE4">
        <w:rPr>
          <w:rFonts w:asciiTheme="majorBidi" w:hAnsiTheme="majorBidi" w:cstheme="majorBidi"/>
          <w:sz w:val="24"/>
          <w:szCs w:val="24"/>
        </w:rPr>
        <w:t xml:space="preserve">n the legal order, </w:t>
      </w:r>
      <w:r w:rsidR="00785442">
        <w:rPr>
          <w:rFonts w:asciiTheme="majorBidi" w:hAnsiTheme="majorBidi" w:cstheme="majorBidi"/>
          <w:sz w:val="24"/>
          <w:szCs w:val="24"/>
        </w:rPr>
        <w:t>so that t</w:t>
      </w:r>
      <w:r w:rsidR="00060EE4">
        <w:rPr>
          <w:rFonts w:asciiTheme="majorBidi" w:hAnsiTheme="majorBidi" w:cstheme="majorBidi"/>
          <w:sz w:val="24"/>
          <w:szCs w:val="24"/>
        </w:rPr>
        <w:t>he</w:t>
      </w:r>
      <w:r w:rsidR="00F84710">
        <w:rPr>
          <w:rFonts w:asciiTheme="majorBidi" w:hAnsiTheme="majorBidi" w:cstheme="majorBidi"/>
          <w:sz w:val="24"/>
          <w:szCs w:val="24"/>
        </w:rPr>
        <w:t xml:space="preserve"> owner </w:t>
      </w:r>
      <w:r w:rsidR="00785442">
        <w:rPr>
          <w:rFonts w:asciiTheme="majorBidi" w:hAnsiTheme="majorBidi" w:cstheme="majorBidi"/>
          <w:sz w:val="24"/>
          <w:szCs w:val="24"/>
        </w:rPr>
        <w:t xml:space="preserve">has </w:t>
      </w:r>
      <w:r w:rsidR="00F84710">
        <w:rPr>
          <w:rFonts w:asciiTheme="majorBidi" w:hAnsiTheme="majorBidi" w:cstheme="majorBidi"/>
          <w:sz w:val="24"/>
          <w:szCs w:val="24"/>
        </w:rPr>
        <w:t xml:space="preserve">the right to exclude others even from things to which the owner is not physically attached.   </w:t>
      </w:r>
      <w:r w:rsidR="00060EE4">
        <w:rPr>
          <w:rFonts w:asciiTheme="majorBidi" w:hAnsiTheme="majorBidi" w:cstheme="majorBidi"/>
          <w:sz w:val="24"/>
          <w:szCs w:val="24"/>
        </w:rPr>
        <w:t>Although I may be in danger of starving to death unless I get an apple, you may</w:t>
      </w:r>
      <w:r w:rsidR="006B49C6">
        <w:rPr>
          <w:rFonts w:asciiTheme="majorBidi" w:hAnsiTheme="majorBidi" w:cstheme="majorBidi"/>
          <w:sz w:val="24"/>
          <w:szCs w:val="24"/>
        </w:rPr>
        <w:t xml:space="preserve"> be the owner of the apple and therefore </w:t>
      </w:r>
      <w:r w:rsidR="00060EE4">
        <w:rPr>
          <w:rFonts w:asciiTheme="majorBidi" w:hAnsiTheme="majorBidi" w:cstheme="majorBidi"/>
          <w:sz w:val="24"/>
          <w:szCs w:val="24"/>
        </w:rPr>
        <w:t xml:space="preserve">have exclusive right to </w:t>
      </w:r>
      <w:r w:rsidR="006B49C6">
        <w:rPr>
          <w:rFonts w:asciiTheme="majorBidi" w:hAnsiTheme="majorBidi" w:cstheme="majorBidi"/>
          <w:sz w:val="24"/>
          <w:szCs w:val="24"/>
        </w:rPr>
        <w:t>it</w:t>
      </w:r>
      <w:r w:rsidR="00060EE4">
        <w:rPr>
          <w:rFonts w:asciiTheme="majorBidi" w:hAnsiTheme="majorBidi" w:cstheme="majorBidi"/>
          <w:sz w:val="24"/>
          <w:szCs w:val="24"/>
        </w:rPr>
        <w:t xml:space="preserve"> even when you put it down </w:t>
      </w:r>
      <w:r w:rsidR="00737487">
        <w:rPr>
          <w:rFonts w:asciiTheme="majorBidi" w:hAnsiTheme="majorBidi" w:cstheme="majorBidi"/>
          <w:sz w:val="24"/>
          <w:szCs w:val="24"/>
        </w:rPr>
        <w:t xml:space="preserve">or </w:t>
      </w:r>
      <w:r w:rsidR="00060EE4">
        <w:rPr>
          <w:rFonts w:asciiTheme="majorBidi" w:hAnsiTheme="majorBidi" w:cstheme="majorBidi"/>
          <w:sz w:val="24"/>
          <w:szCs w:val="24"/>
        </w:rPr>
        <w:t>a</w:t>
      </w:r>
      <w:r w:rsidR="006B49C6">
        <w:rPr>
          <w:rFonts w:asciiTheme="majorBidi" w:hAnsiTheme="majorBidi" w:cstheme="majorBidi"/>
          <w:sz w:val="24"/>
          <w:szCs w:val="24"/>
        </w:rPr>
        <w:t xml:space="preserve">dd it to your </w:t>
      </w:r>
      <w:r w:rsidR="00060EE4">
        <w:rPr>
          <w:rFonts w:asciiTheme="majorBidi" w:hAnsiTheme="majorBidi" w:cstheme="majorBidi"/>
          <w:sz w:val="24"/>
          <w:szCs w:val="24"/>
        </w:rPr>
        <w:t xml:space="preserve">pile of apples, and you may also have exclusive right to the tree itself and </w:t>
      </w:r>
      <w:r w:rsidR="006B49C6">
        <w:rPr>
          <w:rFonts w:asciiTheme="majorBidi" w:hAnsiTheme="majorBidi" w:cstheme="majorBidi"/>
          <w:sz w:val="24"/>
          <w:szCs w:val="24"/>
        </w:rPr>
        <w:t xml:space="preserve">to </w:t>
      </w:r>
      <w:r w:rsidR="00060EE4">
        <w:rPr>
          <w:rFonts w:asciiTheme="majorBidi" w:hAnsiTheme="majorBidi" w:cstheme="majorBidi"/>
          <w:sz w:val="24"/>
          <w:szCs w:val="24"/>
        </w:rPr>
        <w:t xml:space="preserve">the apples in it.  </w:t>
      </w:r>
      <w:r w:rsidR="00EB257C">
        <w:rPr>
          <w:rFonts w:asciiTheme="majorBidi" w:hAnsiTheme="majorBidi" w:cstheme="majorBidi"/>
          <w:sz w:val="24"/>
          <w:szCs w:val="24"/>
        </w:rPr>
        <w:t xml:space="preserve"> </w:t>
      </w:r>
      <w:r w:rsidR="005939BB">
        <w:rPr>
          <w:rFonts w:asciiTheme="majorBidi" w:hAnsiTheme="majorBidi" w:cstheme="majorBidi"/>
          <w:sz w:val="24"/>
          <w:szCs w:val="24"/>
        </w:rPr>
        <w:t xml:space="preserve">The existence of property in the civil condition creates the </w:t>
      </w:r>
      <w:r w:rsidR="00D84465">
        <w:rPr>
          <w:rFonts w:asciiTheme="majorBidi" w:hAnsiTheme="majorBidi" w:cstheme="majorBidi"/>
          <w:sz w:val="24"/>
          <w:szCs w:val="24"/>
        </w:rPr>
        <w:t>possibility of accumulation</w:t>
      </w:r>
      <w:r w:rsidR="005939BB">
        <w:rPr>
          <w:rFonts w:asciiTheme="majorBidi" w:hAnsiTheme="majorBidi" w:cstheme="majorBidi"/>
          <w:sz w:val="24"/>
          <w:szCs w:val="24"/>
        </w:rPr>
        <w:t xml:space="preserve">, and with it </w:t>
      </w:r>
      <w:r w:rsidR="00D84465">
        <w:rPr>
          <w:rFonts w:asciiTheme="majorBidi" w:hAnsiTheme="majorBidi" w:cstheme="majorBidi"/>
          <w:sz w:val="24"/>
          <w:szCs w:val="24"/>
        </w:rPr>
        <w:t xml:space="preserve">the possibility of </w:t>
      </w:r>
      <w:r w:rsidR="00280E01">
        <w:rPr>
          <w:rFonts w:asciiTheme="majorBidi" w:hAnsiTheme="majorBidi" w:cstheme="majorBidi"/>
          <w:sz w:val="24"/>
          <w:szCs w:val="24"/>
        </w:rPr>
        <w:t>dependence</w:t>
      </w:r>
      <w:r w:rsidR="00D84465">
        <w:rPr>
          <w:rFonts w:asciiTheme="majorBidi" w:hAnsiTheme="majorBidi" w:cstheme="majorBidi"/>
          <w:sz w:val="24"/>
          <w:szCs w:val="24"/>
        </w:rPr>
        <w:t xml:space="preserve"> for those whose sphere of action is confined to what is left over.  </w:t>
      </w:r>
      <w:r w:rsidR="005D5AAC">
        <w:rPr>
          <w:rFonts w:asciiTheme="majorBidi" w:hAnsiTheme="majorBidi" w:cstheme="majorBidi"/>
          <w:sz w:val="24"/>
          <w:szCs w:val="24"/>
        </w:rPr>
        <w:t xml:space="preserve">For some of them, what is left over may be too exiguous for them to make their way in the world on their own.  </w:t>
      </w:r>
      <w:r w:rsidR="003D3208">
        <w:rPr>
          <w:rFonts w:asciiTheme="majorBidi" w:hAnsiTheme="majorBidi" w:cstheme="majorBidi"/>
          <w:sz w:val="24"/>
          <w:szCs w:val="24"/>
        </w:rPr>
        <w:t>Indeed, t</w:t>
      </w:r>
      <w:r w:rsidR="00D84465">
        <w:rPr>
          <w:rFonts w:asciiTheme="majorBidi" w:hAnsiTheme="majorBidi" w:cstheme="majorBidi"/>
          <w:sz w:val="24"/>
          <w:szCs w:val="24"/>
        </w:rPr>
        <w:t xml:space="preserve">heir very survival may be dependent on the </w:t>
      </w:r>
      <w:r w:rsidR="00E05AD3">
        <w:rPr>
          <w:rFonts w:asciiTheme="majorBidi" w:hAnsiTheme="majorBidi" w:cstheme="majorBidi"/>
          <w:sz w:val="24"/>
          <w:szCs w:val="24"/>
        </w:rPr>
        <w:t>compassion</w:t>
      </w:r>
      <w:r w:rsidR="003D3208">
        <w:rPr>
          <w:rFonts w:asciiTheme="majorBidi" w:hAnsiTheme="majorBidi" w:cstheme="majorBidi"/>
          <w:sz w:val="24"/>
          <w:szCs w:val="24"/>
        </w:rPr>
        <w:t xml:space="preserve"> or </w:t>
      </w:r>
      <w:r w:rsidR="00D84465">
        <w:rPr>
          <w:rFonts w:asciiTheme="majorBidi" w:hAnsiTheme="majorBidi" w:cstheme="majorBidi"/>
          <w:sz w:val="24"/>
          <w:szCs w:val="24"/>
        </w:rPr>
        <w:t>generosity of others</w:t>
      </w:r>
      <w:r w:rsidR="003D3208">
        <w:rPr>
          <w:rFonts w:asciiTheme="majorBidi" w:hAnsiTheme="majorBidi" w:cstheme="majorBidi"/>
          <w:sz w:val="24"/>
          <w:szCs w:val="24"/>
        </w:rPr>
        <w:t xml:space="preserve">, or they may be </w:t>
      </w:r>
      <w:r w:rsidR="005939BB">
        <w:rPr>
          <w:rFonts w:asciiTheme="majorBidi" w:hAnsiTheme="majorBidi" w:cstheme="majorBidi"/>
          <w:sz w:val="24"/>
          <w:szCs w:val="24"/>
        </w:rPr>
        <w:t xml:space="preserve">able to </w:t>
      </w:r>
      <w:r w:rsidR="003D3208">
        <w:rPr>
          <w:rFonts w:asciiTheme="majorBidi" w:hAnsiTheme="majorBidi" w:cstheme="majorBidi"/>
          <w:sz w:val="24"/>
          <w:szCs w:val="24"/>
        </w:rPr>
        <w:t>purchase their survival</w:t>
      </w:r>
      <w:r w:rsidR="005939BB">
        <w:rPr>
          <w:rFonts w:asciiTheme="majorBidi" w:hAnsiTheme="majorBidi" w:cstheme="majorBidi"/>
          <w:sz w:val="24"/>
          <w:szCs w:val="24"/>
        </w:rPr>
        <w:t xml:space="preserve"> only</w:t>
      </w:r>
      <w:r w:rsidR="0071518B">
        <w:rPr>
          <w:rFonts w:asciiTheme="majorBidi" w:hAnsiTheme="majorBidi" w:cstheme="majorBidi"/>
          <w:sz w:val="24"/>
          <w:szCs w:val="24"/>
        </w:rPr>
        <w:t xml:space="preserve"> by subordinating</w:t>
      </w:r>
      <w:r w:rsidR="003D3208">
        <w:rPr>
          <w:rFonts w:asciiTheme="majorBidi" w:hAnsiTheme="majorBidi" w:cstheme="majorBidi"/>
          <w:sz w:val="24"/>
          <w:szCs w:val="24"/>
        </w:rPr>
        <w:t xml:space="preserve"> themselves to ot</w:t>
      </w:r>
      <w:r w:rsidR="0071518B">
        <w:rPr>
          <w:rFonts w:asciiTheme="majorBidi" w:hAnsiTheme="majorBidi" w:cstheme="majorBidi"/>
          <w:sz w:val="24"/>
          <w:szCs w:val="24"/>
        </w:rPr>
        <w:t>hers as their bondsmen</w:t>
      </w:r>
      <w:r w:rsidR="003D3208">
        <w:rPr>
          <w:rFonts w:asciiTheme="majorBidi" w:hAnsiTheme="majorBidi" w:cstheme="majorBidi"/>
          <w:sz w:val="24"/>
          <w:szCs w:val="24"/>
        </w:rPr>
        <w:t>.</w:t>
      </w:r>
      <w:r w:rsidR="003D3208">
        <w:rPr>
          <w:rStyle w:val="ac"/>
          <w:rFonts w:asciiTheme="majorBidi" w:hAnsiTheme="majorBidi" w:cstheme="majorBidi"/>
          <w:sz w:val="24"/>
          <w:szCs w:val="24"/>
        </w:rPr>
        <w:footnoteReference w:id="22"/>
      </w:r>
      <w:r w:rsidR="00D84465">
        <w:rPr>
          <w:rFonts w:asciiTheme="majorBidi" w:hAnsiTheme="majorBidi" w:cstheme="majorBidi"/>
          <w:sz w:val="24"/>
          <w:szCs w:val="24"/>
        </w:rPr>
        <w:t xml:space="preserve"> </w:t>
      </w:r>
      <w:r w:rsidR="00F21987">
        <w:rPr>
          <w:rFonts w:asciiTheme="majorBidi" w:hAnsiTheme="majorBidi" w:cstheme="majorBidi"/>
          <w:sz w:val="24"/>
          <w:szCs w:val="24"/>
        </w:rPr>
        <w:t xml:space="preserve"> And even if no wrong</w:t>
      </w:r>
      <w:r w:rsidR="00CB0DF4">
        <w:rPr>
          <w:rFonts w:asciiTheme="majorBidi" w:hAnsiTheme="majorBidi" w:cstheme="majorBidi"/>
          <w:sz w:val="24"/>
          <w:szCs w:val="24"/>
        </w:rPr>
        <w:t xml:space="preserve"> is committed against </w:t>
      </w:r>
      <w:r w:rsidR="00F21987">
        <w:rPr>
          <w:rFonts w:asciiTheme="majorBidi" w:hAnsiTheme="majorBidi" w:cstheme="majorBidi"/>
          <w:sz w:val="24"/>
          <w:szCs w:val="24"/>
        </w:rPr>
        <w:t>their persons and such property as they have, their condition may be s</w:t>
      </w:r>
      <w:r w:rsidR="00CB0DF4">
        <w:rPr>
          <w:rFonts w:asciiTheme="majorBidi" w:hAnsiTheme="majorBidi" w:cstheme="majorBidi"/>
          <w:sz w:val="24"/>
          <w:szCs w:val="24"/>
        </w:rPr>
        <w:t xml:space="preserve">o desperate </w:t>
      </w:r>
      <w:r w:rsidR="00F21987">
        <w:rPr>
          <w:rFonts w:asciiTheme="majorBidi" w:hAnsiTheme="majorBidi" w:cstheme="majorBidi"/>
          <w:sz w:val="24"/>
          <w:szCs w:val="24"/>
        </w:rPr>
        <w:t xml:space="preserve">that they are nonetheless </w:t>
      </w:r>
      <w:r w:rsidR="00E05AD3">
        <w:rPr>
          <w:rFonts w:asciiTheme="majorBidi" w:hAnsiTheme="majorBidi" w:cstheme="majorBidi"/>
          <w:sz w:val="24"/>
          <w:szCs w:val="24"/>
        </w:rPr>
        <w:t xml:space="preserve">at the mercy of another’s </w:t>
      </w:r>
      <w:r w:rsidR="00F21987">
        <w:rPr>
          <w:rFonts w:asciiTheme="majorBidi" w:hAnsiTheme="majorBidi" w:cstheme="majorBidi"/>
          <w:sz w:val="24"/>
          <w:szCs w:val="24"/>
        </w:rPr>
        <w:t>will</w:t>
      </w:r>
      <w:r w:rsidR="0071518B">
        <w:rPr>
          <w:rFonts w:asciiTheme="majorBidi" w:hAnsiTheme="majorBidi" w:cstheme="majorBidi"/>
          <w:sz w:val="24"/>
          <w:szCs w:val="24"/>
        </w:rPr>
        <w:t xml:space="preserve">, subjected to the practical domination of others even in a legal system that forbids anyone from being their legal owner or </w:t>
      </w:r>
      <w:r w:rsidR="0071518B" w:rsidRPr="0071518B">
        <w:rPr>
          <w:rFonts w:asciiTheme="majorBidi" w:hAnsiTheme="majorBidi" w:cstheme="majorBidi"/>
          <w:i/>
          <w:iCs/>
          <w:sz w:val="24"/>
          <w:szCs w:val="24"/>
        </w:rPr>
        <w:t>dominus</w:t>
      </w:r>
      <w:r w:rsidR="00F21987">
        <w:rPr>
          <w:rFonts w:asciiTheme="majorBidi" w:hAnsiTheme="majorBidi" w:cstheme="majorBidi"/>
          <w:sz w:val="24"/>
          <w:szCs w:val="24"/>
        </w:rPr>
        <w:t xml:space="preserve">. </w:t>
      </w:r>
      <w:r w:rsidR="00F34741">
        <w:rPr>
          <w:rFonts w:asciiTheme="majorBidi" w:hAnsiTheme="majorBidi" w:cstheme="majorBidi"/>
          <w:sz w:val="24"/>
          <w:szCs w:val="24"/>
        </w:rPr>
        <w:t xml:space="preserve"> Thus, a point of contrast between the state of nature and the civi</w:t>
      </w:r>
      <w:r w:rsidR="00CB0DF4">
        <w:rPr>
          <w:rFonts w:asciiTheme="majorBidi" w:hAnsiTheme="majorBidi" w:cstheme="majorBidi"/>
          <w:sz w:val="24"/>
          <w:szCs w:val="24"/>
        </w:rPr>
        <w:t>l</w:t>
      </w:r>
      <w:r w:rsidR="00F34741">
        <w:rPr>
          <w:rFonts w:asciiTheme="majorBidi" w:hAnsiTheme="majorBidi" w:cstheme="majorBidi"/>
          <w:sz w:val="24"/>
          <w:szCs w:val="24"/>
        </w:rPr>
        <w:t xml:space="preserve"> condition is that </w:t>
      </w:r>
      <w:r w:rsidR="00CB0DF4">
        <w:rPr>
          <w:rFonts w:asciiTheme="majorBidi" w:hAnsiTheme="majorBidi" w:cstheme="majorBidi"/>
          <w:sz w:val="24"/>
          <w:szCs w:val="24"/>
        </w:rPr>
        <w:t>w</w:t>
      </w:r>
      <w:r w:rsidR="00F34741">
        <w:rPr>
          <w:rFonts w:asciiTheme="majorBidi" w:hAnsiTheme="majorBidi" w:cstheme="majorBidi"/>
          <w:sz w:val="24"/>
          <w:szCs w:val="24"/>
        </w:rPr>
        <w:t xml:space="preserve">hereas the state of nature </w:t>
      </w:r>
      <w:r w:rsidR="00CB0DF4">
        <w:rPr>
          <w:rFonts w:asciiTheme="majorBidi" w:hAnsiTheme="majorBidi" w:cstheme="majorBidi"/>
          <w:sz w:val="24"/>
          <w:szCs w:val="24"/>
        </w:rPr>
        <w:t xml:space="preserve">is a world of pure independence in which </w:t>
      </w:r>
      <w:r w:rsidR="00280E01">
        <w:rPr>
          <w:rFonts w:asciiTheme="majorBidi" w:hAnsiTheme="majorBidi" w:cstheme="majorBidi"/>
          <w:sz w:val="24"/>
          <w:szCs w:val="24"/>
        </w:rPr>
        <w:t>dependence</w:t>
      </w:r>
      <w:r w:rsidR="005D5AAC">
        <w:rPr>
          <w:rFonts w:asciiTheme="majorBidi" w:hAnsiTheme="majorBidi" w:cstheme="majorBidi"/>
          <w:sz w:val="24"/>
          <w:szCs w:val="24"/>
        </w:rPr>
        <w:t xml:space="preserve"> is</w:t>
      </w:r>
      <w:r w:rsidR="00CB0DF4">
        <w:rPr>
          <w:rFonts w:asciiTheme="majorBidi" w:hAnsiTheme="majorBidi" w:cstheme="majorBidi"/>
          <w:sz w:val="24"/>
          <w:szCs w:val="24"/>
        </w:rPr>
        <w:t xml:space="preserve"> exemplified by wrong, the civil condition is a world of </w:t>
      </w:r>
      <w:r w:rsidR="005D5AAC">
        <w:rPr>
          <w:rFonts w:asciiTheme="majorBidi" w:hAnsiTheme="majorBidi" w:cstheme="majorBidi"/>
          <w:sz w:val="24"/>
          <w:szCs w:val="24"/>
        </w:rPr>
        <w:t xml:space="preserve">more extensive but </w:t>
      </w:r>
      <w:r w:rsidR="00CB0DF4">
        <w:rPr>
          <w:rFonts w:asciiTheme="majorBidi" w:hAnsiTheme="majorBidi" w:cstheme="majorBidi"/>
          <w:sz w:val="24"/>
          <w:szCs w:val="24"/>
        </w:rPr>
        <w:t xml:space="preserve">adulterated independence, </w:t>
      </w:r>
      <w:r w:rsidR="005D5AAC">
        <w:rPr>
          <w:rFonts w:asciiTheme="majorBidi" w:hAnsiTheme="majorBidi" w:cstheme="majorBidi"/>
          <w:sz w:val="24"/>
          <w:szCs w:val="24"/>
        </w:rPr>
        <w:t xml:space="preserve">in which </w:t>
      </w:r>
      <w:r w:rsidR="00280E01">
        <w:rPr>
          <w:rFonts w:asciiTheme="majorBidi" w:hAnsiTheme="majorBidi" w:cstheme="majorBidi"/>
          <w:sz w:val="24"/>
          <w:szCs w:val="24"/>
        </w:rPr>
        <w:t>dependence</w:t>
      </w:r>
      <w:r w:rsidR="005D5AAC">
        <w:rPr>
          <w:rFonts w:asciiTheme="majorBidi" w:hAnsiTheme="majorBidi" w:cstheme="majorBidi"/>
          <w:sz w:val="24"/>
          <w:szCs w:val="24"/>
        </w:rPr>
        <w:t xml:space="preserve"> </w:t>
      </w:r>
      <w:r w:rsidR="0046386A">
        <w:rPr>
          <w:rFonts w:asciiTheme="majorBidi" w:hAnsiTheme="majorBidi" w:cstheme="majorBidi"/>
          <w:sz w:val="24"/>
          <w:szCs w:val="24"/>
        </w:rPr>
        <w:t>can be</w:t>
      </w:r>
      <w:r w:rsidR="005D5AAC">
        <w:rPr>
          <w:rFonts w:asciiTheme="majorBidi" w:hAnsiTheme="majorBidi" w:cstheme="majorBidi"/>
          <w:sz w:val="24"/>
          <w:szCs w:val="24"/>
        </w:rPr>
        <w:t xml:space="preserve"> created by the systemic operation of right</w:t>
      </w:r>
      <w:r w:rsidR="00280E01">
        <w:rPr>
          <w:rFonts w:asciiTheme="majorBidi" w:hAnsiTheme="majorBidi" w:cstheme="majorBidi"/>
          <w:sz w:val="24"/>
          <w:szCs w:val="24"/>
        </w:rPr>
        <w:t>s</w:t>
      </w:r>
      <w:r w:rsidR="0080197D">
        <w:rPr>
          <w:rFonts w:asciiTheme="majorBidi" w:hAnsiTheme="majorBidi" w:cstheme="majorBidi"/>
          <w:sz w:val="24"/>
          <w:szCs w:val="24"/>
        </w:rPr>
        <w:t xml:space="preserve"> </w:t>
      </w:r>
      <w:r w:rsidR="005D5AAC">
        <w:rPr>
          <w:rFonts w:asciiTheme="majorBidi" w:hAnsiTheme="majorBidi" w:cstheme="majorBidi"/>
          <w:sz w:val="24"/>
          <w:szCs w:val="24"/>
        </w:rPr>
        <w:t xml:space="preserve">.  </w:t>
      </w:r>
    </w:p>
    <w:p w:rsidR="00465A29" w:rsidRDefault="005E7EE2" w:rsidP="00BC277E">
      <w:pPr>
        <w:spacing w:line="480" w:lineRule="auto"/>
        <w:ind w:firstLine="720"/>
        <w:rPr>
          <w:rFonts w:asciiTheme="majorBidi" w:hAnsiTheme="majorBidi" w:cstheme="majorBidi"/>
          <w:sz w:val="24"/>
          <w:szCs w:val="24"/>
        </w:rPr>
      </w:pPr>
      <w:r>
        <w:rPr>
          <w:rFonts w:asciiTheme="majorBidi" w:hAnsiTheme="majorBidi" w:cstheme="majorBidi"/>
          <w:sz w:val="24"/>
          <w:szCs w:val="24"/>
        </w:rPr>
        <w:t>Th</w:t>
      </w:r>
      <w:r w:rsidR="009D09D1">
        <w:rPr>
          <w:rFonts w:asciiTheme="majorBidi" w:hAnsiTheme="majorBidi" w:cstheme="majorBidi"/>
          <w:sz w:val="24"/>
          <w:szCs w:val="24"/>
        </w:rPr>
        <w:t xml:space="preserve">is form of </w:t>
      </w:r>
      <w:r w:rsidR="00280E01">
        <w:rPr>
          <w:rFonts w:asciiTheme="majorBidi" w:hAnsiTheme="majorBidi" w:cstheme="majorBidi"/>
          <w:sz w:val="24"/>
          <w:szCs w:val="24"/>
        </w:rPr>
        <w:t>dependence</w:t>
      </w:r>
      <w:r w:rsidR="009D09D1">
        <w:rPr>
          <w:rFonts w:asciiTheme="majorBidi" w:hAnsiTheme="majorBidi" w:cstheme="majorBidi"/>
          <w:sz w:val="24"/>
          <w:szCs w:val="24"/>
        </w:rPr>
        <w:t xml:space="preserve"> </w:t>
      </w:r>
      <w:r w:rsidR="007336CC">
        <w:rPr>
          <w:rFonts w:asciiTheme="majorBidi" w:hAnsiTheme="majorBidi" w:cstheme="majorBidi"/>
          <w:sz w:val="24"/>
          <w:szCs w:val="24"/>
        </w:rPr>
        <w:t xml:space="preserve">is unconnected to </w:t>
      </w:r>
      <w:r w:rsidR="006B10E7">
        <w:rPr>
          <w:rFonts w:asciiTheme="majorBidi" w:hAnsiTheme="majorBidi" w:cstheme="majorBidi"/>
          <w:sz w:val="24"/>
          <w:szCs w:val="24"/>
        </w:rPr>
        <w:t>the kind of injust</w:t>
      </w:r>
      <w:r w:rsidR="00E05AD3">
        <w:rPr>
          <w:rFonts w:asciiTheme="majorBidi" w:hAnsiTheme="majorBidi" w:cstheme="majorBidi"/>
          <w:sz w:val="24"/>
          <w:szCs w:val="24"/>
        </w:rPr>
        <w:t xml:space="preserve">ice that pertains to </w:t>
      </w:r>
      <w:r w:rsidR="006B10E7">
        <w:rPr>
          <w:rFonts w:asciiTheme="majorBidi" w:hAnsiTheme="majorBidi" w:cstheme="majorBidi"/>
          <w:sz w:val="24"/>
          <w:szCs w:val="24"/>
        </w:rPr>
        <w:t>the bipolar relationships</w:t>
      </w:r>
      <w:r w:rsidR="002C2B57">
        <w:rPr>
          <w:rFonts w:asciiTheme="majorBidi" w:hAnsiTheme="majorBidi" w:cstheme="majorBidi"/>
          <w:sz w:val="24"/>
          <w:szCs w:val="24"/>
        </w:rPr>
        <w:t xml:space="preserve"> of private law.  </w:t>
      </w:r>
      <w:r w:rsidR="006B10E7">
        <w:rPr>
          <w:rFonts w:asciiTheme="majorBidi" w:hAnsiTheme="majorBidi" w:cstheme="majorBidi"/>
          <w:sz w:val="24"/>
          <w:szCs w:val="24"/>
        </w:rPr>
        <w:t xml:space="preserve">The gist of </w:t>
      </w:r>
      <w:r w:rsidR="00280E01">
        <w:rPr>
          <w:rFonts w:asciiTheme="majorBidi" w:hAnsiTheme="majorBidi" w:cstheme="majorBidi"/>
          <w:sz w:val="24"/>
          <w:szCs w:val="24"/>
        </w:rPr>
        <w:t>dependence</w:t>
      </w:r>
      <w:r w:rsidR="002A0907">
        <w:rPr>
          <w:rFonts w:asciiTheme="majorBidi" w:hAnsiTheme="majorBidi" w:cstheme="majorBidi"/>
          <w:sz w:val="24"/>
          <w:szCs w:val="24"/>
        </w:rPr>
        <w:t xml:space="preserve"> in this context is not that </w:t>
      </w:r>
      <w:r w:rsidR="002C2B57">
        <w:rPr>
          <w:rFonts w:asciiTheme="majorBidi" w:hAnsiTheme="majorBidi" w:cstheme="majorBidi"/>
          <w:sz w:val="24"/>
          <w:szCs w:val="24"/>
        </w:rPr>
        <w:t>some</w:t>
      </w:r>
      <w:r w:rsidR="002A0907">
        <w:rPr>
          <w:rFonts w:asciiTheme="majorBidi" w:hAnsiTheme="majorBidi" w:cstheme="majorBidi"/>
          <w:sz w:val="24"/>
          <w:szCs w:val="24"/>
        </w:rPr>
        <w:t xml:space="preserve">one has wronged </w:t>
      </w:r>
      <w:r w:rsidR="00E21D96">
        <w:rPr>
          <w:rFonts w:asciiTheme="majorBidi" w:hAnsiTheme="majorBidi" w:cstheme="majorBidi"/>
          <w:sz w:val="24"/>
          <w:szCs w:val="24"/>
        </w:rPr>
        <w:t xml:space="preserve">the </w:t>
      </w:r>
      <w:r w:rsidR="002C2B57">
        <w:rPr>
          <w:rFonts w:asciiTheme="majorBidi" w:hAnsiTheme="majorBidi" w:cstheme="majorBidi"/>
          <w:sz w:val="24"/>
          <w:szCs w:val="24"/>
        </w:rPr>
        <w:t xml:space="preserve">bodily integrity or </w:t>
      </w:r>
      <w:r w:rsidR="00E21D96">
        <w:rPr>
          <w:rFonts w:asciiTheme="majorBidi" w:hAnsiTheme="majorBidi" w:cstheme="majorBidi"/>
          <w:sz w:val="24"/>
          <w:szCs w:val="24"/>
        </w:rPr>
        <w:t xml:space="preserve">the </w:t>
      </w:r>
      <w:r w:rsidR="002C2B57">
        <w:rPr>
          <w:rFonts w:asciiTheme="majorBidi" w:hAnsiTheme="majorBidi" w:cstheme="majorBidi"/>
          <w:sz w:val="24"/>
          <w:szCs w:val="24"/>
        </w:rPr>
        <w:t xml:space="preserve">acquired rights </w:t>
      </w:r>
      <w:r w:rsidR="00E21D96">
        <w:rPr>
          <w:rFonts w:asciiTheme="majorBidi" w:hAnsiTheme="majorBidi" w:cstheme="majorBidi"/>
          <w:sz w:val="24"/>
          <w:szCs w:val="24"/>
        </w:rPr>
        <w:t xml:space="preserve">of others </w:t>
      </w:r>
      <w:r w:rsidR="002A0907">
        <w:rPr>
          <w:rFonts w:asciiTheme="majorBidi" w:hAnsiTheme="majorBidi" w:cstheme="majorBidi"/>
          <w:sz w:val="24"/>
          <w:szCs w:val="24"/>
        </w:rPr>
        <w:t xml:space="preserve">as a matter of corrective justice, but that the entire system </w:t>
      </w:r>
      <w:r w:rsidR="002C2B57">
        <w:rPr>
          <w:rFonts w:asciiTheme="majorBidi" w:hAnsiTheme="majorBidi" w:cstheme="majorBidi"/>
          <w:sz w:val="24"/>
          <w:szCs w:val="24"/>
        </w:rPr>
        <w:t>o</w:t>
      </w:r>
      <w:r w:rsidR="002A0907">
        <w:rPr>
          <w:rFonts w:asciiTheme="majorBidi" w:hAnsiTheme="majorBidi" w:cstheme="majorBidi"/>
          <w:sz w:val="24"/>
          <w:szCs w:val="24"/>
        </w:rPr>
        <w:t xml:space="preserve">f rights has </w:t>
      </w:r>
      <w:r w:rsidR="002C2B57">
        <w:rPr>
          <w:rFonts w:asciiTheme="majorBidi" w:hAnsiTheme="majorBidi" w:cstheme="majorBidi"/>
          <w:sz w:val="24"/>
          <w:szCs w:val="24"/>
        </w:rPr>
        <w:t xml:space="preserve">resulted in </w:t>
      </w:r>
      <w:r w:rsidR="00465A29">
        <w:rPr>
          <w:rFonts w:asciiTheme="majorBidi" w:hAnsiTheme="majorBidi" w:cstheme="majorBidi"/>
          <w:sz w:val="24"/>
          <w:szCs w:val="24"/>
        </w:rPr>
        <w:t xml:space="preserve">some persons’ </w:t>
      </w:r>
      <w:r w:rsidR="002C2B57">
        <w:rPr>
          <w:rFonts w:asciiTheme="majorBidi" w:hAnsiTheme="majorBidi" w:cstheme="majorBidi"/>
          <w:sz w:val="24"/>
          <w:szCs w:val="24"/>
        </w:rPr>
        <w:t>being depende</w:t>
      </w:r>
      <w:r w:rsidR="00465A29">
        <w:rPr>
          <w:rFonts w:asciiTheme="majorBidi" w:hAnsiTheme="majorBidi" w:cstheme="majorBidi"/>
          <w:sz w:val="24"/>
          <w:szCs w:val="24"/>
        </w:rPr>
        <w:t xml:space="preserve">nt on </w:t>
      </w:r>
      <w:r w:rsidR="002C2B57">
        <w:rPr>
          <w:rFonts w:asciiTheme="majorBidi" w:hAnsiTheme="majorBidi" w:cstheme="majorBidi"/>
          <w:sz w:val="24"/>
          <w:szCs w:val="24"/>
        </w:rPr>
        <w:t>other</w:t>
      </w:r>
      <w:r w:rsidR="00465A29">
        <w:rPr>
          <w:rFonts w:asciiTheme="majorBidi" w:hAnsiTheme="majorBidi" w:cstheme="majorBidi"/>
          <w:sz w:val="24"/>
          <w:szCs w:val="24"/>
        </w:rPr>
        <w:t>s</w:t>
      </w:r>
      <w:r w:rsidR="002C2B57">
        <w:rPr>
          <w:rFonts w:asciiTheme="majorBidi" w:hAnsiTheme="majorBidi" w:cstheme="majorBidi"/>
          <w:sz w:val="24"/>
          <w:szCs w:val="24"/>
        </w:rPr>
        <w:t xml:space="preserve">.  </w:t>
      </w:r>
      <w:r w:rsidR="00465A29">
        <w:rPr>
          <w:rFonts w:asciiTheme="majorBidi" w:hAnsiTheme="majorBidi" w:cstheme="majorBidi"/>
          <w:sz w:val="24"/>
          <w:szCs w:val="24"/>
        </w:rPr>
        <w:t xml:space="preserve">Such </w:t>
      </w:r>
      <w:r w:rsidR="002C2B57">
        <w:rPr>
          <w:rFonts w:asciiTheme="majorBidi" w:hAnsiTheme="majorBidi" w:cstheme="majorBidi"/>
          <w:sz w:val="24"/>
          <w:szCs w:val="24"/>
        </w:rPr>
        <w:t>d</w:t>
      </w:r>
      <w:r w:rsidR="002A0907">
        <w:rPr>
          <w:rFonts w:asciiTheme="majorBidi" w:hAnsiTheme="majorBidi" w:cstheme="majorBidi"/>
          <w:sz w:val="24"/>
          <w:szCs w:val="24"/>
        </w:rPr>
        <w:t xml:space="preserve">ependence may </w:t>
      </w:r>
      <w:r w:rsidR="004A24AF">
        <w:rPr>
          <w:rFonts w:asciiTheme="majorBidi" w:hAnsiTheme="majorBidi" w:cstheme="majorBidi"/>
          <w:sz w:val="24"/>
          <w:szCs w:val="24"/>
        </w:rPr>
        <w:t xml:space="preserve">be consistent </w:t>
      </w:r>
      <w:r w:rsidR="002C2B57">
        <w:rPr>
          <w:rFonts w:asciiTheme="majorBidi" w:hAnsiTheme="majorBidi" w:cstheme="majorBidi"/>
          <w:sz w:val="24"/>
          <w:szCs w:val="24"/>
        </w:rPr>
        <w:t xml:space="preserve">with the most </w:t>
      </w:r>
      <w:r w:rsidR="002A0907">
        <w:rPr>
          <w:rFonts w:asciiTheme="majorBidi" w:hAnsiTheme="majorBidi" w:cstheme="majorBidi"/>
          <w:sz w:val="24"/>
          <w:szCs w:val="24"/>
        </w:rPr>
        <w:t>scrupulous observance of the dependent’s rights of contract</w:t>
      </w:r>
      <w:r w:rsidR="002C2B57">
        <w:rPr>
          <w:rFonts w:asciiTheme="majorBidi" w:hAnsiTheme="majorBidi" w:cstheme="majorBidi"/>
          <w:sz w:val="24"/>
          <w:szCs w:val="24"/>
        </w:rPr>
        <w:t>, property,</w:t>
      </w:r>
      <w:r w:rsidR="002A0907">
        <w:rPr>
          <w:rFonts w:asciiTheme="majorBidi" w:hAnsiTheme="majorBidi" w:cstheme="majorBidi"/>
          <w:sz w:val="24"/>
          <w:szCs w:val="24"/>
        </w:rPr>
        <w:t xml:space="preserve"> and bodily integrity. </w:t>
      </w:r>
      <w:r w:rsidR="00864AEC">
        <w:rPr>
          <w:rFonts w:asciiTheme="majorBidi" w:hAnsiTheme="majorBidi" w:cstheme="majorBidi"/>
          <w:sz w:val="24"/>
          <w:szCs w:val="24"/>
        </w:rPr>
        <w:t xml:space="preserve">  </w:t>
      </w:r>
      <w:r w:rsidR="00620DCE">
        <w:rPr>
          <w:rFonts w:asciiTheme="majorBidi" w:hAnsiTheme="majorBidi" w:cstheme="majorBidi"/>
          <w:sz w:val="24"/>
          <w:szCs w:val="24"/>
        </w:rPr>
        <w:t>Indeed, private law itself—as in the case of contract</w:t>
      </w:r>
      <w:r w:rsidR="007F0968">
        <w:rPr>
          <w:rFonts w:asciiTheme="majorBidi" w:hAnsiTheme="majorBidi" w:cstheme="majorBidi"/>
          <w:sz w:val="24"/>
          <w:szCs w:val="24"/>
        </w:rPr>
        <w:t>ing</w:t>
      </w:r>
      <w:r w:rsidR="00620DCE">
        <w:rPr>
          <w:rFonts w:asciiTheme="majorBidi" w:hAnsiTheme="majorBidi" w:cstheme="majorBidi"/>
          <w:sz w:val="24"/>
          <w:szCs w:val="24"/>
        </w:rPr>
        <w:t xml:space="preserve"> between parties </w:t>
      </w:r>
      <w:r w:rsidR="004D18CC">
        <w:rPr>
          <w:rFonts w:asciiTheme="majorBidi" w:hAnsiTheme="majorBidi" w:cstheme="majorBidi"/>
          <w:sz w:val="24"/>
          <w:szCs w:val="24"/>
        </w:rPr>
        <w:t xml:space="preserve">who </w:t>
      </w:r>
      <w:r w:rsidR="00620DCE">
        <w:rPr>
          <w:rFonts w:asciiTheme="majorBidi" w:hAnsiTheme="majorBidi" w:cstheme="majorBidi"/>
          <w:sz w:val="24"/>
          <w:szCs w:val="24"/>
        </w:rPr>
        <w:t>stand on a grossly unequal footing—may be the instrumentality that reflect</w:t>
      </w:r>
      <w:r w:rsidR="007F0968">
        <w:rPr>
          <w:rFonts w:asciiTheme="majorBidi" w:hAnsiTheme="majorBidi" w:cstheme="majorBidi"/>
          <w:sz w:val="24"/>
          <w:szCs w:val="24"/>
        </w:rPr>
        <w:t>s</w:t>
      </w:r>
      <w:r w:rsidR="00620DCE">
        <w:rPr>
          <w:rFonts w:asciiTheme="majorBidi" w:hAnsiTheme="majorBidi" w:cstheme="majorBidi"/>
          <w:sz w:val="24"/>
          <w:szCs w:val="24"/>
        </w:rPr>
        <w:t xml:space="preserve"> </w:t>
      </w:r>
      <w:r w:rsidR="007F0968">
        <w:rPr>
          <w:rFonts w:asciiTheme="majorBidi" w:hAnsiTheme="majorBidi" w:cstheme="majorBidi"/>
          <w:sz w:val="24"/>
          <w:szCs w:val="24"/>
        </w:rPr>
        <w:t>and then further entrenches</w:t>
      </w:r>
      <w:r w:rsidR="00620DCE">
        <w:rPr>
          <w:rFonts w:asciiTheme="majorBidi" w:hAnsiTheme="majorBidi" w:cstheme="majorBidi"/>
          <w:sz w:val="24"/>
          <w:szCs w:val="24"/>
        </w:rPr>
        <w:t xml:space="preserve"> the practical constraint exercised by the st</w:t>
      </w:r>
      <w:r w:rsidR="007F0968">
        <w:rPr>
          <w:rFonts w:asciiTheme="majorBidi" w:hAnsiTheme="majorBidi" w:cstheme="majorBidi"/>
          <w:sz w:val="24"/>
          <w:szCs w:val="24"/>
        </w:rPr>
        <w:t>ronger party on the weaker one.</w:t>
      </w:r>
      <w:r w:rsidR="00B03086">
        <w:rPr>
          <w:rStyle w:val="ac"/>
          <w:rFonts w:asciiTheme="majorBidi" w:hAnsiTheme="majorBidi" w:cstheme="majorBidi"/>
          <w:sz w:val="24"/>
          <w:szCs w:val="24"/>
        </w:rPr>
        <w:footnoteReference w:id="23"/>
      </w:r>
      <w:r w:rsidR="007F0968">
        <w:rPr>
          <w:rFonts w:asciiTheme="majorBidi" w:hAnsiTheme="majorBidi" w:cstheme="majorBidi"/>
          <w:sz w:val="24"/>
          <w:szCs w:val="24"/>
        </w:rPr>
        <w:t xml:space="preserve">  Dependence </w:t>
      </w:r>
      <w:r w:rsidR="00864AEC">
        <w:rPr>
          <w:rFonts w:asciiTheme="majorBidi" w:hAnsiTheme="majorBidi" w:cstheme="majorBidi"/>
          <w:sz w:val="24"/>
          <w:szCs w:val="24"/>
        </w:rPr>
        <w:t xml:space="preserve">may </w:t>
      </w:r>
      <w:r w:rsidR="007F0968">
        <w:rPr>
          <w:rFonts w:asciiTheme="majorBidi" w:hAnsiTheme="majorBidi" w:cstheme="majorBidi"/>
          <w:sz w:val="24"/>
          <w:szCs w:val="24"/>
        </w:rPr>
        <w:t xml:space="preserve">thus </w:t>
      </w:r>
      <w:r w:rsidR="00864AEC">
        <w:rPr>
          <w:rFonts w:asciiTheme="majorBidi" w:hAnsiTheme="majorBidi" w:cstheme="majorBidi"/>
          <w:sz w:val="24"/>
          <w:szCs w:val="24"/>
        </w:rPr>
        <w:t>emer</w:t>
      </w:r>
      <w:r w:rsidR="004A24AF">
        <w:rPr>
          <w:rFonts w:asciiTheme="majorBidi" w:hAnsiTheme="majorBidi" w:cstheme="majorBidi"/>
          <w:sz w:val="24"/>
          <w:szCs w:val="24"/>
        </w:rPr>
        <w:t>ge</w:t>
      </w:r>
      <w:r w:rsidR="00AA2D92">
        <w:rPr>
          <w:rFonts w:asciiTheme="majorBidi" w:hAnsiTheme="majorBidi" w:cstheme="majorBidi"/>
          <w:sz w:val="24"/>
          <w:szCs w:val="24"/>
        </w:rPr>
        <w:t xml:space="preserve"> from </w:t>
      </w:r>
      <w:r w:rsidR="00864AEC">
        <w:rPr>
          <w:rFonts w:asciiTheme="majorBidi" w:hAnsiTheme="majorBidi" w:cstheme="majorBidi"/>
          <w:sz w:val="24"/>
          <w:szCs w:val="24"/>
        </w:rPr>
        <w:t xml:space="preserve">transactions </w:t>
      </w:r>
      <w:r w:rsidR="00AA2D92">
        <w:rPr>
          <w:rFonts w:asciiTheme="majorBidi" w:hAnsiTheme="majorBidi" w:cstheme="majorBidi"/>
          <w:sz w:val="24"/>
          <w:szCs w:val="24"/>
        </w:rPr>
        <w:t xml:space="preserve">that are </w:t>
      </w:r>
      <w:r w:rsidR="00864AEC">
        <w:rPr>
          <w:rFonts w:asciiTheme="majorBidi" w:hAnsiTheme="majorBidi" w:cstheme="majorBidi"/>
          <w:sz w:val="24"/>
          <w:szCs w:val="24"/>
        </w:rPr>
        <w:t>unimpeachable from the standpoint of corrective justice</w:t>
      </w:r>
      <w:r w:rsidR="00AA2D92">
        <w:rPr>
          <w:rFonts w:asciiTheme="majorBidi" w:hAnsiTheme="majorBidi" w:cstheme="majorBidi"/>
          <w:sz w:val="24"/>
          <w:szCs w:val="24"/>
        </w:rPr>
        <w:t xml:space="preserve"> and f</w:t>
      </w:r>
      <w:r w:rsidR="00864AEC">
        <w:rPr>
          <w:rFonts w:asciiTheme="majorBidi" w:hAnsiTheme="majorBidi" w:cstheme="majorBidi"/>
          <w:sz w:val="24"/>
          <w:szCs w:val="24"/>
        </w:rPr>
        <w:t xml:space="preserve">rom </w:t>
      </w:r>
      <w:r w:rsidR="00AA2D92">
        <w:rPr>
          <w:rFonts w:asciiTheme="majorBidi" w:hAnsiTheme="majorBidi" w:cstheme="majorBidi"/>
          <w:sz w:val="24"/>
          <w:szCs w:val="24"/>
        </w:rPr>
        <w:t>injuries that are</w:t>
      </w:r>
      <w:r w:rsidR="00864AEC">
        <w:rPr>
          <w:rFonts w:asciiTheme="majorBidi" w:hAnsiTheme="majorBidi" w:cstheme="majorBidi"/>
          <w:sz w:val="24"/>
          <w:szCs w:val="24"/>
        </w:rPr>
        <w:t xml:space="preserve"> suffered without </w:t>
      </w:r>
      <w:r w:rsidR="004A24AF">
        <w:rPr>
          <w:rFonts w:asciiTheme="majorBidi" w:hAnsiTheme="majorBidi" w:cstheme="majorBidi"/>
          <w:sz w:val="24"/>
          <w:szCs w:val="24"/>
        </w:rPr>
        <w:t>anyone else being at fault or civilly liable</w:t>
      </w:r>
      <w:r w:rsidR="00864AEC">
        <w:rPr>
          <w:rFonts w:asciiTheme="majorBidi" w:hAnsiTheme="majorBidi" w:cstheme="majorBidi"/>
          <w:sz w:val="24"/>
          <w:szCs w:val="24"/>
        </w:rPr>
        <w:t xml:space="preserve">.   </w:t>
      </w:r>
    </w:p>
    <w:p w:rsidR="0027314F" w:rsidRDefault="00451FAD" w:rsidP="00BC277E">
      <w:pPr>
        <w:spacing w:line="480" w:lineRule="auto"/>
        <w:ind w:firstLine="720"/>
        <w:rPr>
          <w:rFonts w:asciiTheme="majorBidi" w:hAnsiTheme="majorBidi" w:cstheme="majorBidi"/>
          <w:sz w:val="24"/>
          <w:szCs w:val="24"/>
        </w:rPr>
      </w:pPr>
      <w:r>
        <w:rPr>
          <w:rFonts w:asciiTheme="majorBidi" w:hAnsiTheme="majorBidi" w:cstheme="majorBidi"/>
          <w:sz w:val="24"/>
          <w:szCs w:val="24"/>
        </w:rPr>
        <w:t>T</w:t>
      </w:r>
      <w:r w:rsidR="00465A29">
        <w:rPr>
          <w:rFonts w:asciiTheme="majorBidi" w:hAnsiTheme="majorBidi" w:cstheme="majorBidi"/>
          <w:sz w:val="24"/>
          <w:szCs w:val="24"/>
        </w:rPr>
        <w:t>he system of rights can</w:t>
      </w:r>
      <w:r>
        <w:rPr>
          <w:rFonts w:asciiTheme="majorBidi" w:hAnsiTheme="majorBidi" w:cstheme="majorBidi"/>
          <w:sz w:val="24"/>
          <w:szCs w:val="24"/>
        </w:rPr>
        <w:t>not</w:t>
      </w:r>
      <w:r w:rsidR="00465A29">
        <w:rPr>
          <w:rFonts w:asciiTheme="majorBidi" w:hAnsiTheme="majorBidi" w:cstheme="majorBidi"/>
          <w:sz w:val="24"/>
          <w:szCs w:val="24"/>
        </w:rPr>
        <w:t xml:space="preserve"> be indifferent to th</w:t>
      </w:r>
      <w:r>
        <w:rPr>
          <w:rFonts w:asciiTheme="majorBidi" w:hAnsiTheme="majorBidi" w:cstheme="majorBidi"/>
          <w:sz w:val="24"/>
          <w:szCs w:val="24"/>
        </w:rPr>
        <w:t>e</w:t>
      </w:r>
      <w:r w:rsidR="00465A29">
        <w:rPr>
          <w:rFonts w:asciiTheme="majorBidi" w:hAnsiTheme="majorBidi" w:cstheme="majorBidi"/>
          <w:sz w:val="24"/>
          <w:szCs w:val="24"/>
        </w:rPr>
        <w:t xml:space="preserve"> form of </w:t>
      </w:r>
      <w:r w:rsidR="00280E01">
        <w:rPr>
          <w:rFonts w:asciiTheme="majorBidi" w:hAnsiTheme="majorBidi" w:cstheme="majorBidi"/>
          <w:sz w:val="24"/>
          <w:szCs w:val="24"/>
        </w:rPr>
        <w:t>dependence</w:t>
      </w:r>
      <w:r>
        <w:rPr>
          <w:rFonts w:asciiTheme="majorBidi" w:hAnsiTheme="majorBidi" w:cstheme="majorBidi"/>
          <w:sz w:val="24"/>
          <w:szCs w:val="24"/>
        </w:rPr>
        <w:t xml:space="preserve"> that it itself has made possible</w:t>
      </w:r>
      <w:r w:rsidR="00465A29">
        <w:rPr>
          <w:rFonts w:asciiTheme="majorBidi" w:hAnsiTheme="majorBidi" w:cstheme="majorBidi"/>
          <w:sz w:val="24"/>
          <w:szCs w:val="24"/>
        </w:rPr>
        <w:t>.</w:t>
      </w:r>
      <w:r w:rsidR="002A0907">
        <w:rPr>
          <w:rFonts w:asciiTheme="majorBidi" w:hAnsiTheme="majorBidi" w:cstheme="majorBidi"/>
          <w:sz w:val="24"/>
          <w:szCs w:val="24"/>
        </w:rPr>
        <w:t xml:space="preserve">  </w:t>
      </w:r>
      <w:r w:rsidR="006F789D">
        <w:rPr>
          <w:rFonts w:asciiTheme="majorBidi" w:hAnsiTheme="majorBidi" w:cstheme="majorBidi"/>
          <w:sz w:val="24"/>
          <w:szCs w:val="24"/>
        </w:rPr>
        <w:t xml:space="preserve">Under a system of rights, the reciprocal independence of persons has to inform every juridical relationship.  This includes not only the bipolar relationships of corrective justice, but also the omnilateral relationships in the civil condition that run between each person and the totality of all other persons.  </w:t>
      </w:r>
      <w:r w:rsidR="002B6317">
        <w:rPr>
          <w:rFonts w:asciiTheme="majorBidi" w:hAnsiTheme="majorBidi" w:cstheme="majorBidi"/>
          <w:sz w:val="24"/>
          <w:szCs w:val="24"/>
        </w:rPr>
        <w:t>Although in creating the possib</w:t>
      </w:r>
      <w:r w:rsidR="008F47B5">
        <w:rPr>
          <w:rFonts w:asciiTheme="majorBidi" w:hAnsiTheme="majorBidi" w:cstheme="majorBidi"/>
          <w:sz w:val="24"/>
          <w:szCs w:val="24"/>
        </w:rPr>
        <w:t>ility of</w:t>
      </w:r>
      <w:r w:rsidR="002B6317">
        <w:rPr>
          <w:rFonts w:asciiTheme="majorBidi" w:hAnsiTheme="majorBidi" w:cstheme="majorBidi"/>
          <w:sz w:val="24"/>
          <w:szCs w:val="24"/>
        </w:rPr>
        <w:t xml:space="preserve"> dependence the system of rights does not wrong persons from the standpoint of corrective justice, it nonetheless fails them </w:t>
      </w:r>
      <w:r w:rsidR="008F47B5">
        <w:rPr>
          <w:rFonts w:asciiTheme="majorBidi" w:hAnsiTheme="majorBidi" w:cstheme="majorBidi"/>
          <w:sz w:val="24"/>
          <w:szCs w:val="24"/>
        </w:rPr>
        <w:t xml:space="preserve">from the broader standpoint of its own systemic rights-protecting function </w:t>
      </w:r>
      <w:r w:rsidR="002B6317">
        <w:rPr>
          <w:rFonts w:asciiTheme="majorBidi" w:hAnsiTheme="majorBidi" w:cstheme="majorBidi"/>
          <w:sz w:val="24"/>
          <w:szCs w:val="24"/>
        </w:rPr>
        <w:t xml:space="preserve">if it does not anticipate or alleviate the </w:t>
      </w:r>
      <w:r w:rsidR="008F47B5">
        <w:rPr>
          <w:rFonts w:asciiTheme="majorBidi" w:hAnsiTheme="majorBidi" w:cstheme="majorBidi"/>
          <w:sz w:val="24"/>
          <w:szCs w:val="24"/>
        </w:rPr>
        <w:t>dependences that actually come into being</w:t>
      </w:r>
      <w:r w:rsidR="006A1A73">
        <w:rPr>
          <w:rFonts w:asciiTheme="majorBidi" w:hAnsiTheme="majorBidi" w:cstheme="majorBidi"/>
          <w:sz w:val="24"/>
          <w:szCs w:val="24"/>
        </w:rPr>
        <w:t>.</w:t>
      </w:r>
      <w:r w:rsidR="002B6317">
        <w:rPr>
          <w:rFonts w:asciiTheme="majorBidi" w:hAnsiTheme="majorBidi" w:cstheme="majorBidi"/>
          <w:sz w:val="24"/>
          <w:szCs w:val="24"/>
        </w:rPr>
        <w:t xml:space="preserve">  </w:t>
      </w:r>
      <w:r w:rsidR="00977C9E">
        <w:rPr>
          <w:rFonts w:asciiTheme="majorBidi" w:hAnsiTheme="majorBidi" w:cstheme="majorBidi"/>
          <w:sz w:val="24"/>
          <w:szCs w:val="24"/>
        </w:rPr>
        <w:t xml:space="preserve">In an implicit criticism of Hobbes, Kant insisted that </w:t>
      </w:r>
      <w:r w:rsidR="00556362">
        <w:rPr>
          <w:rFonts w:asciiTheme="majorBidi" w:hAnsiTheme="majorBidi" w:cstheme="majorBidi"/>
          <w:sz w:val="24"/>
          <w:szCs w:val="24"/>
        </w:rPr>
        <w:t>the legitimacy of the state requires that there be</w:t>
      </w:r>
      <w:r w:rsidR="00977C9E">
        <w:rPr>
          <w:rFonts w:asciiTheme="majorBidi" w:hAnsiTheme="majorBidi" w:cstheme="majorBidi"/>
          <w:sz w:val="24"/>
          <w:szCs w:val="24"/>
        </w:rPr>
        <w:t xml:space="preserve"> no sacrifice of </w:t>
      </w:r>
      <w:r w:rsidR="00810AFE">
        <w:rPr>
          <w:rFonts w:asciiTheme="majorBidi" w:hAnsiTheme="majorBidi" w:cstheme="majorBidi"/>
          <w:sz w:val="24"/>
          <w:szCs w:val="24"/>
        </w:rPr>
        <w:t xml:space="preserve">one’s innate </w:t>
      </w:r>
      <w:r w:rsidR="00977C9E">
        <w:rPr>
          <w:rFonts w:asciiTheme="majorBidi" w:hAnsiTheme="majorBidi" w:cstheme="majorBidi"/>
          <w:sz w:val="24"/>
          <w:szCs w:val="24"/>
        </w:rPr>
        <w:t xml:space="preserve">freedom in the </w:t>
      </w:r>
      <w:r w:rsidR="00B60DE2">
        <w:rPr>
          <w:rFonts w:asciiTheme="majorBidi" w:hAnsiTheme="majorBidi" w:cstheme="majorBidi"/>
          <w:sz w:val="24"/>
          <w:szCs w:val="24"/>
        </w:rPr>
        <w:t>transition</w:t>
      </w:r>
      <w:r w:rsidR="00977C9E">
        <w:rPr>
          <w:rFonts w:asciiTheme="majorBidi" w:hAnsiTheme="majorBidi" w:cstheme="majorBidi"/>
          <w:sz w:val="24"/>
          <w:szCs w:val="24"/>
        </w:rPr>
        <w:t xml:space="preserve"> from the state of nature to the civil condition; one merely gives up one’s wild lawless freedom to find freedom undiminished</w:t>
      </w:r>
      <w:r w:rsidR="00810AFE">
        <w:rPr>
          <w:rFonts w:asciiTheme="majorBidi" w:hAnsiTheme="majorBidi" w:cstheme="majorBidi"/>
          <w:sz w:val="24"/>
          <w:szCs w:val="24"/>
        </w:rPr>
        <w:t xml:space="preserve"> under law.</w:t>
      </w:r>
      <w:r w:rsidR="00B60DE2">
        <w:rPr>
          <w:rStyle w:val="ac"/>
          <w:rFonts w:asciiTheme="majorBidi" w:hAnsiTheme="majorBidi" w:cstheme="majorBidi"/>
          <w:sz w:val="24"/>
          <w:szCs w:val="24"/>
        </w:rPr>
        <w:footnoteReference w:id="24"/>
      </w:r>
      <w:r w:rsidR="00810AFE">
        <w:rPr>
          <w:rFonts w:asciiTheme="majorBidi" w:hAnsiTheme="majorBidi" w:cstheme="majorBidi"/>
          <w:sz w:val="24"/>
          <w:szCs w:val="24"/>
        </w:rPr>
        <w:t xml:space="preserve">  </w:t>
      </w:r>
      <w:r w:rsidR="00556362">
        <w:rPr>
          <w:rFonts w:asciiTheme="majorBidi" w:hAnsiTheme="majorBidi" w:cstheme="majorBidi"/>
          <w:sz w:val="24"/>
          <w:szCs w:val="24"/>
        </w:rPr>
        <w:t xml:space="preserve">Because freedom </w:t>
      </w:r>
      <w:r w:rsidR="00B60DE2">
        <w:rPr>
          <w:rFonts w:asciiTheme="majorBidi" w:hAnsiTheme="majorBidi" w:cstheme="majorBidi"/>
          <w:sz w:val="24"/>
          <w:szCs w:val="24"/>
        </w:rPr>
        <w:t xml:space="preserve">pertains to </w:t>
      </w:r>
      <w:r w:rsidR="00810AFE">
        <w:rPr>
          <w:rFonts w:asciiTheme="majorBidi" w:hAnsiTheme="majorBidi" w:cstheme="majorBidi"/>
          <w:sz w:val="24"/>
          <w:szCs w:val="24"/>
        </w:rPr>
        <w:t>relation</w:t>
      </w:r>
      <w:r w:rsidR="00B60DE2">
        <w:rPr>
          <w:rFonts w:asciiTheme="majorBidi" w:hAnsiTheme="majorBidi" w:cstheme="majorBidi"/>
          <w:sz w:val="24"/>
          <w:szCs w:val="24"/>
        </w:rPr>
        <w:t>s</w:t>
      </w:r>
      <w:r w:rsidR="00810AFE">
        <w:rPr>
          <w:rFonts w:asciiTheme="majorBidi" w:hAnsiTheme="majorBidi" w:cstheme="majorBidi"/>
          <w:sz w:val="24"/>
          <w:szCs w:val="24"/>
        </w:rPr>
        <w:t xml:space="preserve"> between persons, it is not a concept that is frozen in the state of nature or restricted to the bilateral legal relationships within which a corrective justice wrong can occur.   Rather, freedom adjusts itself to the new form of relationship</w:t>
      </w:r>
      <w:r w:rsidR="002C39C1">
        <w:rPr>
          <w:rFonts w:asciiTheme="majorBidi" w:hAnsiTheme="majorBidi" w:cstheme="majorBidi"/>
          <w:sz w:val="24"/>
          <w:szCs w:val="24"/>
        </w:rPr>
        <w:t>—om</w:t>
      </w:r>
      <w:r w:rsidR="00B60DE2">
        <w:rPr>
          <w:rFonts w:asciiTheme="majorBidi" w:hAnsiTheme="majorBidi" w:cstheme="majorBidi"/>
          <w:sz w:val="24"/>
          <w:szCs w:val="24"/>
        </w:rPr>
        <w:t>nilateral rather than bilateral</w:t>
      </w:r>
      <w:r w:rsidR="00A6614D">
        <w:rPr>
          <w:rFonts w:asciiTheme="majorBidi" w:hAnsiTheme="majorBidi" w:cstheme="majorBidi"/>
          <w:sz w:val="24"/>
          <w:szCs w:val="24"/>
        </w:rPr>
        <w:t>—t</w:t>
      </w:r>
      <w:r w:rsidR="00810AFE">
        <w:rPr>
          <w:rFonts w:asciiTheme="majorBidi" w:hAnsiTheme="majorBidi" w:cstheme="majorBidi"/>
          <w:sz w:val="24"/>
          <w:szCs w:val="24"/>
        </w:rPr>
        <w:t xml:space="preserve">hat </w:t>
      </w:r>
      <w:r w:rsidR="0092576A">
        <w:rPr>
          <w:rFonts w:asciiTheme="majorBidi" w:hAnsiTheme="majorBidi" w:cstheme="majorBidi"/>
          <w:sz w:val="24"/>
          <w:szCs w:val="24"/>
        </w:rPr>
        <w:t xml:space="preserve">characterizes </w:t>
      </w:r>
      <w:r w:rsidR="00B60DE2">
        <w:rPr>
          <w:rFonts w:asciiTheme="majorBidi" w:hAnsiTheme="majorBidi" w:cstheme="majorBidi"/>
          <w:sz w:val="24"/>
          <w:szCs w:val="24"/>
        </w:rPr>
        <w:t xml:space="preserve">the civil condition. </w:t>
      </w:r>
      <w:r w:rsidR="0027314F">
        <w:rPr>
          <w:rFonts w:asciiTheme="majorBidi" w:hAnsiTheme="majorBidi" w:cstheme="majorBidi"/>
          <w:sz w:val="24"/>
          <w:szCs w:val="24"/>
        </w:rPr>
        <w:t xml:space="preserve"> If it were otherwise, then the civil condition would, after all, entail a diminishment of freedom, that is, of one’s independence relative to othe</w:t>
      </w:r>
      <w:r w:rsidR="00152944">
        <w:rPr>
          <w:rFonts w:asciiTheme="majorBidi" w:hAnsiTheme="majorBidi" w:cstheme="majorBidi"/>
          <w:sz w:val="24"/>
          <w:szCs w:val="24"/>
        </w:rPr>
        <w:t xml:space="preserve">rs: </w:t>
      </w:r>
      <w:r w:rsidR="0027314F">
        <w:rPr>
          <w:rFonts w:asciiTheme="majorBidi" w:hAnsiTheme="majorBidi" w:cstheme="majorBidi"/>
          <w:sz w:val="24"/>
          <w:szCs w:val="24"/>
        </w:rPr>
        <w:t>a person entering the civil condition</w:t>
      </w:r>
      <w:r w:rsidR="00C0313F">
        <w:rPr>
          <w:rFonts w:asciiTheme="majorBidi" w:hAnsiTheme="majorBidi" w:cstheme="majorBidi"/>
          <w:sz w:val="24"/>
          <w:szCs w:val="24"/>
        </w:rPr>
        <w:t xml:space="preserve"> would find that </w:t>
      </w:r>
      <w:r w:rsidR="0027314F">
        <w:rPr>
          <w:rFonts w:asciiTheme="majorBidi" w:hAnsiTheme="majorBidi" w:cstheme="majorBidi"/>
          <w:sz w:val="24"/>
          <w:szCs w:val="24"/>
        </w:rPr>
        <w:t xml:space="preserve">he or she </w:t>
      </w:r>
      <w:r w:rsidR="00E54AF4">
        <w:rPr>
          <w:rFonts w:asciiTheme="majorBidi" w:hAnsiTheme="majorBidi" w:cstheme="majorBidi"/>
          <w:sz w:val="24"/>
          <w:szCs w:val="24"/>
        </w:rPr>
        <w:t>had</w:t>
      </w:r>
      <w:r w:rsidR="0027314F">
        <w:rPr>
          <w:rFonts w:asciiTheme="majorBidi" w:hAnsiTheme="majorBidi" w:cstheme="majorBidi"/>
          <w:sz w:val="24"/>
          <w:szCs w:val="24"/>
        </w:rPr>
        <w:t xml:space="preserve"> moved </w:t>
      </w:r>
      <w:r w:rsidR="00E54AF4">
        <w:rPr>
          <w:rFonts w:asciiTheme="majorBidi" w:hAnsiTheme="majorBidi" w:cstheme="majorBidi"/>
          <w:sz w:val="24"/>
          <w:szCs w:val="24"/>
        </w:rPr>
        <w:t xml:space="preserve">from independence to potential dependence, </w:t>
      </w:r>
      <w:r w:rsidR="0027314F">
        <w:rPr>
          <w:rFonts w:asciiTheme="majorBidi" w:hAnsiTheme="majorBidi" w:cstheme="majorBidi"/>
          <w:sz w:val="24"/>
          <w:szCs w:val="24"/>
        </w:rPr>
        <w:t xml:space="preserve">from a condition </w:t>
      </w:r>
      <w:r w:rsidR="00734486">
        <w:rPr>
          <w:rFonts w:asciiTheme="majorBidi" w:hAnsiTheme="majorBidi" w:cstheme="majorBidi"/>
          <w:sz w:val="24"/>
          <w:szCs w:val="24"/>
        </w:rPr>
        <w:t xml:space="preserve">in which no </w:t>
      </w:r>
      <w:r w:rsidR="0027314F">
        <w:rPr>
          <w:rFonts w:asciiTheme="majorBidi" w:hAnsiTheme="majorBidi" w:cstheme="majorBidi"/>
          <w:sz w:val="24"/>
          <w:szCs w:val="24"/>
        </w:rPr>
        <w:t>dependence</w:t>
      </w:r>
      <w:r w:rsidR="00734486">
        <w:rPr>
          <w:rFonts w:asciiTheme="majorBidi" w:hAnsiTheme="majorBidi" w:cstheme="majorBidi"/>
          <w:sz w:val="24"/>
          <w:szCs w:val="24"/>
        </w:rPr>
        <w:t xml:space="preserve"> </w:t>
      </w:r>
      <w:r w:rsidR="00C0313F">
        <w:rPr>
          <w:rFonts w:asciiTheme="majorBidi" w:hAnsiTheme="majorBidi" w:cstheme="majorBidi"/>
          <w:sz w:val="24"/>
          <w:szCs w:val="24"/>
        </w:rPr>
        <w:t>was</w:t>
      </w:r>
      <w:r w:rsidR="00734486">
        <w:rPr>
          <w:rFonts w:asciiTheme="majorBidi" w:hAnsiTheme="majorBidi" w:cstheme="majorBidi"/>
          <w:sz w:val="24"/>
          <w:szCs w:val="24"/>
        </w:rPr>
        <w:t xml:space="preserve"> rightful</w:t>
      </w:r>
      <w:r w:rsidR="0027314F">
        <w:rPr>
          <w:rFonts w:asciiTheme="majorBidi" w:hAnsiTheme="majorBidi" w:cstheme="majorBidi"/>
          <w:sz w:val="24"/>
          <w:szCs w:val="24"/>
        </w:rPr>
        <w:t xml:space="preserve"> to one in which dependence was a </w:t>
      </w:r>
      <w:r w:rsidR="00734486">
        <w:rPr>
          <w:rFonts w:asciiTheme="majorBidi" w:hAnsiTheme="majorBidi" w:cstheme="majorBidi"/>
          <w:sz w:val="24"/>
          <w:szCs w:val="24"/>
        </w:rPr>
        <w:t xml:space="preserve">rightfully </w:t>
      </w:r>
      <w:r w:rsidR="0027314F">
        <w:rPr>
          <w:rFonts w:asciiTheme="majorBidi" w:hAnsiTheme="majorBidi" w:cstheme="majorBidi"/>
          <w:sz w:val="24"/>
          <w:szCs w:val="24"/>
        </w:rPr>
        <w:t xml:space="preserve">created possibility.  </w:t>
      </w:r>
    </w:p>
    <w:p w:rsidR="00FA5DCA" w:rsidRDefault="00517927" w:rsidP="00BC277E">
      <w:pPr>
        <w:spacing w:line="480" w:lineRule="auto"/>
        <w:ind w:firstLine="720"/>
        <w:rPr>
          <w:rFonts w:asciiTheme="majorBidi" w:hAnsiTheme="majorBidi" w:cstheme="majorBidi"/>
          <w:sz w:val="24"/>
          <w:szCs w:val="24"/>
        </w:rPr>
      </w:pPr>
      <w:r>
        <w:rPr>
          <w:rFonts w:asciiTheme="majorBidi" w:hAnsiTheme="majorBidi" w:cstheme="majorBidi"/>
          <w:sz w:val="24"/>
          <w:szCs w:val="24"/>
        </w:rPr>
        <w:t>Systemically, the idea of independence includes more tha</w:t>
      </w:r>
      <w:r w:rsidR="002E161B">
        <w:rPr>
          <w:rFonts w:asciiTheme="majorBidi" w:hAnsiTheme="majorBidi" w:cstheme="majorBidi"/>
          <w:sz w:val="24"/>
          <w:szCs w:val="24"/>
        </w:rPr>
        <w:t>n</w:t>
      </w:r>
      <w:r>
        <w:rPr>
          <w:rFonts w:asciiTheme="majorBidi" w:hAnsiTheme="majorBidi" w:cstheme="majorBidi"/>
          <w:sz w:val="24"/>
          <w:szCs w:val="24"/>
        </w:rPr>
        <w:t xml:space="preserve"> freedom from interference with rights in one’s body and one’s property.  If independence is to remain exhaustive of all juridical relationships, including </w:t>
      </w:r>
      <w:r w:rsidR="002E161B">
        <w:rPr>
          <w:rFonts w:asciiTheme="majorBidi" w:hAnsiTheme="majorBidi" w:cstheme="majorBidi"/>
          <w:sz w:val="24"/>
          <w:szCs w:val="24"/>
        </w:rPr>
        <w:t xml:space="preserve">the </w:t>
      </w:r>
      <w:r>
        <w:rPr>
          <w:rFonts w:asciiTheme="majorBidi" w:hAnsiTheme="majorBidi" w:cstheme="majorBidi"/>
          <w:sz w:val="24"/>
          <w:szCs w:val="24"/>
        </w:rPr>
        <w:t>omnilateral ones</w:t>
      </w:r>
      <w:r w:rsidR="002E161B">
        <w:rPr>
          <w:rFonts w:asciiTheme="majorBidi" w:hAnsiTheme="majorBidi" w:cstheme="majorBidi"/>
          <w:sz w:val="24"/>
          <w:szCs w:val="24"/>
        </w:rPr>
        <w:t xml:space="preserve"> of the civil condition</w:t>
      </w:r>
      <w:r>
        <w:rPr>
          <w:rFonts w:asciiTheme="majorBidi" w:hAnsiTheme="majorBidi" w:cstheme="majorBidi"/>
          <w:sz w:val="24"/>
          <w:szCs w:val="24"/>
        </w:rPr>
        <w:t xml:space="preserve">, the system of rights requires a conception of independence that </w:t>
      </w:r>
      <w:r w:rsidR="002E161B">
        <w:rPr>
          <w:rFonts w:asciiTheme="majorBidi" w:hAnsiTheme="majorBidi" w:cstheme="majorBidi"/>
          <w:sz w:val="24"/>
          <w:szCs w:val="24"/>
        </w:rPr>
        <w:t xml:space="preserve">goes beyond </w:t>
      </w:r>
      <w:r>
        <w:rPr>
          <w:rFonts w:asciiTheme="majorBidi" w:hAnsiTheme="majorBidi" w:cstheme="majorBidi"/>
          <w:sz w:val="24"/>
          <w:szCs w:val="24"/>
        </w:rPr>
        <w:t>the one that was present in the state of nature</w:t>
      </w:r>
      <w:r w:rsidR="002E161B">
        <w:rPr>
          <w:rFonts w:asciiTheme="majorBidi" w:hAnsiTheme="majorBidi" w:cstheme="majorBidi"/>
          <w:sz w:val="24"/>
          <w:szCs w:val="24"/>
        </w:rPr>
        <w:t xml:space="preserve">.  </w:t>
      </w:r>
      <w:r w:rsidR="002E161B" w:rsidRPr="002E161B">
        <w:rPr>
          <w:rFonts w:asciiTheme="majorBidi" w:hAnsiTheme="majorBidi" w:cstheme="majorBidi"/>
          <w:sz w:val="24"/>
          <w:szCs w:val="24"/>
        </w:rPr>
        <w:t xml:space="preserve"> </w:t>
      </w:r>
      <w:r w:rsidR="002E161B">
        <w:rPr>
          <w:rFonts w:asciiTheme="majorBidi" w:hAnsiTheme="majorBidi" w:cstheme="majorBidi"/>
          <w:sz w:val="24"/>
          <w:szCs w:val="24"/>
        </w:rPr>
        <w:t>Contemporary constitutional law calls this more capacious idea of independence “human dignity,”</w:t>
      </w:r>
      <w:r w:rsidR="002E161B">
        <w:rPr>
          <w:rStyle w:val="ac"/>
          <w:rFonts w:asciiTheme="majorBidi" w:hAnsiTheme="majorBidi" w:cstheme="majorBidi"/>
          <w:sz w:val="24"/>
          <w:szCs w:val="24"/>
        </w:rPr>
        <w:footnoteReference w:id="25"/>
      </w:r>
      <w:r w:rsidR="002E161B">
        <w:rPr>
          <w:rFonts w:asciiTheme="majorBidi" w:hAnsiTheme="majorBidi" w:cstheme="majorBidi"/>
          <w:sz w:val="24"/>
          <w:szCs w:val="24"/>
        </w:rPr>
        <w:t xml:space="preserve"> a term that refers in the most abstract way to the normative idea that governs the relationship between an individual and the commonwealth of right-holders that constitutes </w:t>
      </w:r>
      <w:r w:rsidR="008D63E2">
        <w:rPr>
          <w:rFonts w:asciiTheme="majorBidi" w:hAnsiTheme="majorBidi" w:cstheme="majorBidi"/>
          <w:sz w:val="24"/>
          <w:szCs w:val="24"/>
        </w:rPr>
        <w:t xml:space="preserve">the </w:t>
      </w:r>
      <w:r w:rsidR="002E161B">
        <w:rPr>
          <w:rFonts w:asciiTheme="majorBidi" w:hAnsiTheme="majorBidi" w:cstheme="majorBidi"/>
          <w:sz w:val="24"/>
          <w:szCs w:val="24"/>
        </w:rPr>
        <w:t xml:space="preserve">civil condition.   </w:t>
      </w:r>
      <w:r w:rsidR="006B7403">
        <w:rPr>
          <w:rFonts w:asciiTheme="majorBidi" w:hAnsiTheme="majorBidi" w:cstheme="majorBidi"/>
          <w:sz w:val="24"/>
          <w:szCs w:val="24"/>
        </w:rPr>
        <w:t xml:space="preserve">In this </w:t>
      </w:r>
      <w:r w:rsidR="0082438E">
        <w:rPr>
          <w:rFonts w:asciiTheme="majorBidi" w:hAnsiTheme="majorBidi" w:cstheme="majorBidi"/>
          <w:sz w:val="24"/>
          <w:szCs w:val="24"/>
        </w:rPr>
        <w:t xml:space="preserve">enlarged </w:t>
      </w:r>
      <w:r w:rsidR="006B7403">
        <w:rPr>
          <w:rFonts w:asciiTheme="majorBidi" w:hAnsiTheme="majorBidi" w:cstheme="majorBidi"/>
          <w:sz w:val="24"/>
          <w:szCs w:val="24"/>
        </w:rPr>
        <w:t>conception of independence, the positive side of innate right, that one is entitled to be one’s own master (</w:t>
      </w:r>
      <w:r w:rsidR="006B7403" w:rsidRPr="006B7403">
        <w:rPr>
          <w:rFonts w:asciiTheme="majorBidi" w:hAnsiTheme="majorBidi" w:cstheme="majorBidi"/>
          <w:i/>
          <w:iCs/>
          <w:sz w:val="24"/>
          <w:szCs w:val="24"/>
        </w:rPr>
        <w:t>sui iuris</w:t>
      </w:r>
      <w:r w:rsidR="006B7403">
        <w:rPr>
          <w:rFonts w:asciiTheme="majorBidi" w:hAnsiTheme="majorBidi" w:cstheme="majorBidi"/>
          <w:sz w:val="24"/>
          <w:szCs w:val="24"/>
        </w:rPr>
        <w:t>) and</w:t>
      </w:r>
      <w:r w:rsidR="00376142">
        <w:rPr>
          <w:rFonts w:asciiTheme="majorBidi" w:hAnsiTheme="majorBidi" w:cstheme="majorBidi"/>
          <w:sz w:val="24"/>
          <w:szCs w:val="24"/>
        </w:rPr>
        <w:t xml:space="preserve"> therefore</w:t>
      </w:r>
      <w:r w:rsidR="006B7403">
        <w:rPr>
          <w:rFonts w:asciiTheme="majorBidi" w:hAnsiTheme="majorBidi" w:cstheme="majorBidi"/>
          <w:sz w:val="24"/>
          <w:szCs w:val="24"/>
        </w:rPr>
        <w:t xml:space="preserve"> to asse</w:t>
      </w:r>
      <w:r w:rsidR="00376142">
        <w:rPr>
          <w:rFonts w:asciiTheme="majorBidi" w:hAnsiTheme="majorBidi" w:cstheme="majorBidi"/>
          <w:sz w:val="24"/>
          <w:szCs w:val="24"/>
        </w:rPr>
        <w:t>r</w:t>
      </w:r>
      <w:r w:rsidR="006B7403">
        <w:rPr>
          <w:rFonts w:asciiTheme="majorBidi" w:hAnsiTheme="majorBidi" w:cstheme="majorBidi"/>
          <w:sz w:val="24"/>
          <w:szCs w:val="24"/>
        </w:rPr>
        <w:t xml:space="preserve">t oneself in one’s relations with others, refers to having the power to make one’s way in </w:t>
      </w:r>
      <w:r w:rsidR="00435E0A">
        <w:rPr>
          <w:rFonts w:asciiTheme="majorBidi" w:hAnsiTheme="majorBidi" w:cstheme="majorBidi"/>
          <w:sz w:val="24"/>
          <w:szCs w:val="24"/>
        </w:rPr>
        <w:t>life</w:t>
      </w:r>
      <w:r w:rsidR="006B7403">
        <w:rPr>
          <w:rFonts w:asciiTheme="majorBidi" w:hAnsiTheme="majorBidi" w:cstheme="majorBidi"/>
          <w:sz w:val="24"/>
          <w:szCs w:val="24"/>
        </w:rPr>
        <w:t xml:space="preserve"> </w:t>
      </w:r>
      <w:r w:rsidR="00376142">
        <w:rPr>
          <w:rFonts w:asciiTheme="majorBidi" w:hAnsiTheme="majorBidi" w:cstheme="majorBidi"/>
          <w:sz w:val="24"/>
          <w:szCs w:val="24"/>
        </w:rPr>
        <w:t xml:space="preserve">in at least a minimally </w:t>
      </w:r>
      <w:r w:rsidR="00E5605C">
        <w:rPr>
          <w:rFonts w:asciiTheme="majorBidi" w:hAnsiTheme="majorBidi" w:cstheme="majorBidi"/>
          <w:sz w:val="24"/>
          <w:szCs w:val="24"/>
        </w:rPr>
        <w:t xml:space="preserve">decent and </w:t>
      </w:r>
      <w:r w:rsidR="00376142">
        <w:rPr>
          <w:rFonts w:asciiTheme="majorBidi" w:hAnsiTheme="majorBidi" w:cstheme="majorBidi"/>
          <w:sz w:val="24"/>
          <w:szCs w:val="24"/>
        </w:rPr>
        <w:t>satisfactory manner</w:t>
      </w:r>
      <w:r w:rsidR="00376463">
        <w:rPr>
          <w:rFonts w:asciiTheme="majorBidi" w:hAnsiTheme="majorBidi" w:cstheme="majorBidi"/>
          <w:sz w:val="24"/>
          <w:szCs w:val="24"/>
        </w:rPr>
        <w:t>.</w:t>
      </w:r>
      <w:r w:rsidR="00376463">
        <w:rPr>
          <w:rStyle w:val="ac"/>
          <w:rFonts w:asciiTheme="majorBidi" w:hAnsiTheme="majorBidi" w:cstheme="majorBidi"/>
          <w:sz w:val="24"/>
          <w:szCs w:val="24"/>
        </w:rPr>
        <w:footnoteReference w:id="26"/>
      </w:r>
      <w:r w:rsidR="006B7403">
        <w:rPr>
          <w:rFonts w:asciiTheme="majorBidi" w:hAnsiTheme="majorBidi" w:cstheme="majorBidi"/>
          <w:sz w:val="24"/>
          <w:szCs w:val="24"/>
        </w:rPr>
        <w:t xml:space="preserve">  </w:t>
      </w:r>
      <w:r w:rsidR="0082438E">
        <w:rPr>
          <w:rFonts w:asciiTheme="majorBidi" w:hAnsiTheme="majorBidi" w:cstheme="majorBidi"/>
          <w:sz w:val="24"/>
          <w:szCs w:val="24"/>
        </w:rPr>
        <w:t>In some jurisdictions th</w:t>
      </w:r>
      <w:r w:rsidR="00000DAC">
        <w:rPr>
          <w:rFonts w:asciiTheme="majorBidi" w:hAnsiTheme="majorBidi" w:cstheme="majorBidi"/>
          <w:sz w:val="24"/>
          <w:szCs w:val="24"/>
        </w:rPr>
        <w:t>is</w:t>
      </w:r>
      <w:r w:rsidR="00C75D3C">
        <w:rPr>
          <w:rFonts w:asciiTheme="majorBidi" w:hAnsiTheme="majorBidi" w:cstheme="majorBidi"/>
          <w:sz w:val="24"/>
          <w:szCs w:val="24"/>
        </w:rPr>
        <w:t xml:space="preserve"> enlarged conception </w:t>
      </w:r>
      <w:r w:rsidR="0082438E">
        <w:rPr>
          <w:rFonts w:asciiTheme="majorBidi" w:hAnsiTheme="majorBidi" w:cstheme="majorBidi"/>
          <w:sz w:val="24"/>
          <w:szCs w:val="24"/>
        </w:rPr>
        <w:t>is treated as</w:t>
      </w:r>
      <w:r w:rsidR="00C75D3C">
        <w:rPr>
          <w:rFonts w:asciiTheme="majorBidi" w:hAnsiTheme="majorBidi" w:cstheme="majorBidi"/>
          <w:sz w:val="24"/>
          <w:szCs w:val="24"/>
        </w:rPr>
        <w:t xml:space="preserve"> including</w:t>
      </w:r>
      <w:r w:rsidR="0082438E">
        <w:rPr>
          <w:rFonts w:asciiTheme="majorBidi" w:hAnsiTheme="majorBidi" w:cstheme="majorBidi"/>
          <w:sz w:val="24"/>
          <w:szCs w:val="24"/>
        </w:rPr>
        <w:t xml:space="preserve"> a constitutional right to a “dignified human existence.”</w:t>
      </w:r>
      <w:r w:rsidR="0044503B">
        <w:rPr>
          <w:rStyle w:val="ac"/>
          <w:rFonts w:asciiTheme="majorBidi" w:hAnsiTheme="majorBidi" w:cstheme="majorBidi"/>
          <w:sz w:val="24"/>
          <w:szCs w:val="24"/>
        </w:rPr>
        <w:footnoteReference w:id="27"/>
      </w:r>
      <w:r w:rsidR="0044503B">
        <w:rPr>
          <w:rFonts w:asciiTheme="majorBidi" w:hAnsiTheme="majorBidi" w:cstheme="majorBidi"/>
          <w:sz w:val="24"/>
          <w:szCs w:val="24"/>
        </w:rPr>
        <w:t xml:space="preserve">  </w:t>
      </w:r>
      <w:r w:rsidR="00B85936">
        <w:rPr>
          <w:rFonts w:asciiTheme="majorBidi" w:hAnsiTheme="majorBidi" w:cstheme="majorBidi"/>
          <w:sz w:val="24"/>
          <w:szCs w:val="24"/>
        </w:rPr>
        <w:t xml:space="preserve">In others, it </w:t>
      </w:r>
      <w:r w:rsidR="0005283C">
        <w:rPr>
          <w:rFonts w:asciiTheme="majorBidi" w:hAnsiTheme="majorBidi" w:cstheme="majorBidi"/>
          <w:sz w:val="24"/>
          <w:szCs w:val="24"/>
        </w:rPr>
        <w:t xml:space="preserve">has historically </w:t>
      </w:r>
      <w:r w:rsidR="00644A6F">
        <w:rPr>
          <w:rFonts w:asciiTheme="majorBidi" w:hAnsiTheme="majorBidi" w:cstheme="majorBidi"/>
          <w:sz w:val="24"/>
          <w:szCs w:val="24"/>
        </w:rPr>
        <w:t xml:space="preserve">been </w:t>
      </w:r>
      <w:r w:rsidR="00B85936">
        <w:rPr>
          <w:rFonts w:asciiTheme="majorBidi" w:hAnsiTheme="majorBidi" w:cstheme="majorBidi"/>
          <w:sz w:val="24"/>
          <w:szCs w:val="24"/>
        </w:rPr>
        <w:t xml:space="preserve">reflected in the </w:t>
      </w:r>
      <w:r w:rsidR="00BC51FF">
        <w:rPr>
          <w:rFonts w:asciiTheme="majorBidi" w:hAnsiTheme="majorBidi" w:cstheme="majorBidi"/>
          <w:sz w:val="24"/>
          <w:szCs w:val="24"/>
        </w:rPr>
        <w:t xml:space="preserve">state’s </w:t>
      </w:r>
      <w:r w:rsidR="00B85936">
        <w:rPr>
          <w:rFonts w:asciiTheme="majorBidi" w:hAnsiTheme="majorBidi" w:cstheme="majorBidi"/>
          <w:sz w:val="24"/>
          <w:szCs w:val="24"/>
        </w:rPr>
        <w:t xml:space="preserve">police power, regarded as a “necessity growing out of the fundamental conditions of civil society” to protect “the lives, the health, and the safety of the </w:t>
      </w:r>
      <w:r w:rsidR="0005283C">
        <w:rPr>
          <w:rFonts w:asciiTheme="majorBidi" w:hAnsiTheme="majorBidi" w:cstheme="majorBidi"/>
          <w:sz w:val="24"/>
          <w:szCs w:val="24"/>
        </w:rPr>
        <w:t xml:space="preserve">public against </w:t>
      </w:r>
      <w:r w:rsidR="00B85936">
        <w:rPr>
          <w:rFonts w:asciiTheme="majorBidi" w:hAnsiTheme="majorBidi" w:cstheme="majorBidi"/>
          <w:sz w:val="24"/>
          <w:szCs w:val="24"/>
        </w:rPr>
        <w:t>the injurious exercise by any citizen of his own rights.”</w:t>
      </w:r>
      <w:r w:rsidR="00BC51FF">
        <w:rPr>
          <w:rStyle w:val="ac"/>
          <w:rFonts w:asciiTheme="majorBidi" w:hAnsiTheme="majorBidi" w:cstheme="majorBidi"/>
          <w:sz w:val="24"/>
          <w:szCs w:val="24"/>
        </w:rPr>
        <w:footnoteReference w:id="28"/>
      </w:r>
      <w:r w:rsidR="00B85936">
        <w:rPr>
          <w:rFonts w:asciiTheme="majorBidi" w:hAnsiTheme="majorBidi" w:cstheme="majorBidi"/>
          <w:sz w:val="24"/>
          <w:szCs w:val="24"/>
        </w:rPr>
        <w:t xml:space="preserve"> </w:t>
      </w:r>
      <w:r w:rsidR="007B6C38">
        <w:rPr>
          <w:rFonts w:asciiTheme="majorBidi" w:hAnsiTheme="majorBidi" w:cstheme="majorBidi"/>
          <w:sz w:val="24"/>
          <w:szCs w:val="24"/>
        </w:rPr>
        <w:t xml:space="preserve"> </w:t>
      </w:r>
      <w:r w:rsidR="0044503B">
        <w:rPr>
          <w:rFonts w:asciiTheme="majorBidi" w:hAnsiTheme="majorBidi" w:cstheme="majorBidi"/>
          <w:sz w:val="24"/>
          <w:szCs w:val="24"/>
        </w:rPr>
        <w:t xml:space="preserve">Regardless, however, of its </w:t>
      </w:r>
      <w:r w:rsidR="00825FBC">
        <w:rPr>
          <w:rFonts w:asciiTheme="majorBidi" w:hAnsiTheme="majorBidi" w:cstheme="majorBidi"/>
          <w:sz w:val="24"/>
          <w:szCs w:val="24"/>
        </w:rPr>
        <w:t>lega</w:t>
      </w:r>
      <w:r w:rsidR="001C2D28">
        <w:rPr>
          <w:rFonts w:asciiTheme="majorBidi" w:hAnsiTheme="majorBidi" w:cstheme="majorBidi"/>
          <w:sz w:val="24"/>
          <w:szCs w:val="24"/>
        </w:rPr>
        <w:t>l</w:t>
      </w:r>
      <w:r w:rsidR="00A30543">
        <w:rPr>
          <w:rFonts w:asciiTheme="majorBidi" w:hAnsiTheme="majorBidi" w:cstheme="majorBidi"/>
          <w:sz w:val="24"/>
          <w:szCs w:val="24"/>
        </w:rPr>
        <w:t xml:space="preserve"> </w:t>
      </w:r>
      <w:r w:rsidR="0005283C">
        <w:rPr>
          <w:rFonts w:asciiTheme="majorBidi" w:hAnsiTheme="majorBidi" w:cstheme="majorBidi"/>
          <w:sz w:val="24"/>
          <w:szCs w:val="24"/>
        </w:rPr>
        <w:t xml:space="preserve">formulation or its </w:t>
      </w:r>
      <w:r w:rsidR="0044503B">
        <w:rPr>
          <w:rFonts w:asciiTheme="majorBidi" w:hAnsiTheme="majorBidi" w:cstheme="majorBidi"/>
          <w:sz w:val="24"/>
          <w:szCs w:val="24"/>
        </w:rPr>
        <w:t xml:space="preserve">constitutional status, the underlying idea is that </w:t>
      </w:r>
      <w:r w:rsidR="00066FCE">
        <w:rPr>
          <w:rFonts w:asciiTheme="majorBidi" w:hAnsiTheme="majorBidi" w:cstheme="majorBidi"/>
          <w:sz w:val="24"/>
          <w:szCs w:val="24"/>
        </w:rPr>
        <w:t xml:space="preserve">in actualizing the system of rights the civil condition </w:t>
      </w:r>
      <w:r w:rsidR="0044503B">
        <w:rPr>
          <w:rFonts w:asciiTheme="majorBidi" w:hAnsiTheme="majorBidi" w:cstheme="majorBidi"/>
          <w:sz w:val="24"/>
          <w:szCs w:val="24"/>
        </w:rPr>
        <w:t>protect</w:t>
      </w:r>
      <w:r w:rsidR="00066FCE">
        <w:rPr>
          <w:rFonts w:asciiTheme="majorBidi" w:hAnsiTheme="majorBidi" w:cstheme="majorBidi"/>
          <w:sz w:val="24"/>
          <w:szCs w:val="24"/>
        </w:rPr>
        <w:t>s</w:t>
      </w:r>
      <w:r w:rsidR="0044503B">
        <w:rPr>
          <w:rFonts w:asciiTheme="majorBidi" w:hAnsiTheme="majorBidi" w:cstheme="majorBidi"/>
          <w:sz w:val="24"/>
          <w:szCs w:val="24"/>
        </w:rPr>
        <w:t xml:space="preserve"> the independence of the individual </w:t>
      </w:r>
      <w:r w:rsidR="00E31535">
        <w:rPr>
          <w:rFonts w:asciiTheme="majorBidi" w:hAnsiTheme="majorBidi" w:cstheme="majorBidi"/>
          <w:sz w:val="24"/>
          <w:szCs w:val="24"/>
        </w:rPr>
        <w:t xml:space="preserve">not only by securing the rights of private law but also by </w:t>
      </w:r>
      <w:r w:rsidR="00063817">
        <w:rPr>
          <w:rFonts w:asciiTheme="majorBidi" w:hAnsiTheme="majorBidi" w:cstheme="majorBidi"/>
          <w:sz w:val="24"/>
          <w:szCs w:val="24"/>
        </w:rPr>
        <w:t>mitigating the various d</w:t>
      </w:r>
      <w:r w:rsidR="0058425F">
        <w:rPr>
          <w:rFonts w:asciiTheme="majorBidi" w:hAnsiTheme="majorBidi" w:cstheme="majorBidi"/>
          <w:sz w:val="24"/>
          <w:szCs w:val="24"/>
        </w:rPr>
        <w:t>ependenc</w:t>
      </w:r>
      <w:r w:rsidR="00AA0ACE">
        <w:rPr>
          <w:rFonts w:asciiTheme="majorBidi" w:hAnsiTheme="majorBidi" w:cstheme="majorBidi"/>
          <w:sz w:val="24"/>
          <w:szCs w:val="24"/>
        </w:rPr>
        <w:t>i</w:t>
      </w:r>
      <w:r w:rsidR="0058425F">
        <w:rPr>
          <w:rFonts w:asciiTheme="majorBidi" w:hAnsiTheme="majorBidi" w:cstheme="majorBidi"/>
          <w:sz w:val="24"/>
          <w:szCs w:val="24"/>
        </w:rPr>
        <w:t>e</w:t>
      </w:r>
      <w:r w:rsidR="00AA0ACE">
        <w:rPr>
          <w:rFonts w:asciiTheme="majorBidi" w:hAnsiTheme="majorBidi" w:cstheme="majorBidi"/>
          <w:sz w:val="24"/>
          <w:szCs w:val="24"/>
        </w:rPr>
        <w:t>s</w:t>
      </w:r>
      <w:r w:rsidR="00063817">
        <w:rPr>
          <w:rFonts w:asciiTheme="majorBidi" w:hAnsiTheme="majorBidi" w:cstheme="majorBidi"/>
          <w:sz w:val="24"/>
          <w:szCs w:val="24"/>
        </w:rPr>
        <w:t xml:space="preserve"> to which the </w:t>
      </w:r>
      <w:r w:rsidR="00EE235E">
        <w:rPr>
          <w:rFonts w:asciiTheme="majorBidi" w:hAnsiTheme="majorBidi" w:cstheme="majorBidi"/>
          <w:sz w:val="24"/>
          <w:szCs w:val="24"/>
        </w:rPr>
        <w:t>civil condition</w:t>
      </w:r>
      <w:r w:rsidR="00063817">
        <w:rPr>
          <w:rFonts w:asciiTheme="majorBidi" w:hAnsiTheme="majorBidi" w:cstheme="majorBidi"/>
          <w:sz w:val="24"/>
          <w:szCs w:val="24"/>
        </w:rPr>
        <w:t xml:space="preserve"> may give rise</w:t>
      </w:r>
      <w:r w:rsidR="00536B40">
        <w:rPr>
          <w:rFonts w:asciiTheme="majorBidi" w:hAnsiTheme="majorBidi" w:cstheme="majorBidi"/>
          <w:sz w:val="24"/>
          <w:szCs w:val="24"/>
        </w:rPr>
        <w:t>, so that each person can take charge of his or her own life in at least a minimally satisfactory way</w:t>
      </w:r>
      <w:r w:rsidR="00063817">
        <w:rPr>
          <w:rFonts w:asciiTheme="majorBidi" w:hAnsiTheme="majorBidi" w:cstheme="majorBidi"/>
          <w:sz w:val="24"/>
          <w:szCs w:val="24"/>
        </w:rPr>
        <w:t xml:space="preserve">.  </w:t>
      </w:r>
    </w:p>
    <w:p w:rsidR="00B41242" w:rsidRDefault="00804C15" w:rsidP="00BC277E">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In </w:t>
      </w:r>
      <w:r w:rsidR="004208C6">
        <w:rPr>
          <w:rFonts w:asciiTheme="majorBidi" w:hAnsiTheme="majorBidi" w:cstheme="majorBidi"/>
          <w:sz w:val="24"/>
          <w:szCs w:val="24"/>
        </w:rPr>
        <w:t xml:space="preserve">mitigating those dependencies, the state is required to deal with the </w:t>
      </w:r>
      <w:r w:rsidR="00E02B70">
        <w:rPr>
          <w:rFonts w:asciiTheme="majorBidi" w:hAnsiTheme="majorBidi" w:cstheme="majorBidi"/>
          <w:sz w:val="24"/>
          <w:szCs w:val="24"/>
        </w:rPr>
        <w:t xml:space="preserve">extreme </w:t>
      </w:r>
      <w:r w:rsidR="004208C6">
        <w:rPr>
          <w:rFonts w:asciiTheme="majorBidi" w:hAnsiTheme="majorBidi" w:cstheme="majorBidi"/>
          <w:sz w:val="24"/>
          <w:szCs w:val="24"/>
        </w:rPr>
        <w:t xml:space="preserve">deprivations that </w:t>
      </w:r>
      <w:r w:rsidR="00B41242">
        <w:rPr>
          <w:rFonts w:asciiTheme="majorBidi" w:hAnsiTheme="majorBidi" w:cstheme="majorBidi"/>
          <w:sz w:val="24"/>
          <w:szCs w:val="24"/>
        </w:rPr>
        <w:t xml:space="preserve">might </w:t>
      </w:r>
      <w:r w:rsidR="004208C6">
        <w:rPr>
          <w:rFonts w:asciiTheme="majorBidi" w:hAnsiTheme="majorBidi" w:cstheme="majorBidi"/>
          <w:sz w:val="24"/>
          <w:szCs w:val="24"/>
        </w:rPr>
        <w:t xml:space="preserve">lead persons to subordinate themselves to the power of others.  </w:t>
      </w:r>
      <w:r w:rsidR="00B41242">
        <w:rPr>
          <w:rFonts w:asciiTheme="majorBidi" w:hAnsiTheme="majorBidi" w:cstheme="majorBidi"/>
          <w:sz w:val="24"/>
          <w:szCs w:val="24"/>
        </w:rPr>
        <w:t>A</w:t>
      </w:r>
      <w:r w:rsidR="00986EDC">
        <w:rPr>
          <w:rFonts w:asciiTheme="majorBidi" w:hAnsiTheme="majorBidi" w:cstheme="majorBidi"/>
          <w:sz w:val="24"/>
          <w:szCs w:val="24"/>
        </w:rPr>
        <w:t xml:space="preserve">lthough within the correlatively structured relationships of </w:t>
      </w:r>
      <w:r w:rsidR="00986EDC" w:rsidRPr="00986EDC">
        <w:rPr>
          <w:rFonts w:asciiTheme="majorBidi" w:hAnsiTheme="majorBidi" w:cstheme="majorBidi"/>
          <w:i/>
          <w:iCs/>
          <w:sz w:val="24"/>
          <w:szCs w:val="24"/>
        </w:rPr>
        <w:t>corrective</w:t>
      </w:r>
      <w:r w:rsidR="00986EDC">
        <w:rPr>
          <w:rFonts w:asciiTheme="majorBidi" w:hAnsiTheme="majorBidi" w:cstheme="majorBidi"/>
          <w:sz w:val="24"/>
          <w:szCs w:val="24"/>
        </w:rPr>
        <w:t xml:space="preserve"> justice, basic material needs have no normative standing</w:t>
      </w:r>
      <w:r w:rsidR="00F1270B">
        <w:rPr>
          <w:rFonts w:asciiTheme="majorBidi" w:hAnsiTheme="majorBidi" w:cstheme="majorBidi"/>
          <w:sz w:val="24"/>
          <w:szCs w:val="24"/>
        </w:rPr>
        <w:t>—after all, the needs of one particular person are not correlative to the resources of another particular person—</w:t>
      </w:r>
      <w:r w:rsidR="00986EDC">
        <w:rPr>
          <w:rFonts w:asciiTheme="majorBidi" w:hAnsiTheme="majorBidi" w:cstheme="majorBidi"/>
          <w:sz w:val="24"/>
          <w:szCs w:val="24"/>
        </w:rPr>
        <w:t xml:space="preserve"> they nonetheless are relevant to the dependencies that a system of rights is tasked with alleviating as a matter of </w:t>
      </w:r>
      <w:r w:rsidR="00986EDC" w:rsidRPr="00986EDC">
        <w:rPr>
          <w:rFonts w:asciiTheme="majorBidi" w:hAnsiTheme="majorBidi" w:cstheme="majorBidi"/>
          <w:i/>
          <w:iCs/>
          <w:sz w:val="24"/>
          <w:szCs w:val="24"/>
        </w:rPr>
        <w:t>distributive</w:t>
      </w:r>
      <w:r w:rsidR="00986EDC">
        <w:rPr>
          <w:rFonts w:asciiTheme="majorBidi" w:hAnsiTheme="majorBidi" w:cstheme="majorBidi"/>
          <w:sz w:val="24"/>
          <w:szCs w:val="24"/>
        </w:rPr>
        <w:t xml:space="preserve"> justice.  In the distributive context the significance of basic material needs</w:t>
      </w:r>
      <w:r w:rsidR="00B41242">
        <w:rPr>
          <w:rFonts w:asciiTheme="majorBidi" w:hAnsiTheme="majorBidi" w:cstheme="majorBidi"/>
          <w:sz w:val="24"/>
          <w:szCs w:val="24"/>
        </w:rPr>
        <w:t xml:space="preserve"> </w:t>
      </w:r>
      <w:r w:rsidR="00E02B70">
        <w:rPr>
          <w:rFonts w:asciiTheme="majorBidi" w:hAnsiTheme="majorBidi" w:cstheme="majorBidi"/>
          <w:sz w:val="24"/>
          <w:szCs w:val="24"/>
        </w:rPr>
        <w:t xml:space="preserve">is </w:t>
      </w:r>
      <w:r w:rsidR="00B41242">
        <w:rPr>
          <w:rFonts w:asciiTheme="majorBidi" w:hAnsiTheme="majorBidi" w:cstheme="majorBidi"/>
          <w:sz w:val="24"/>
          <w:szCs w:val="24"/>
        </w:rPr>
        <w:t xml:space="preserve">not </w:t>
      </w:r>
      <w:r w:rsidR="00986EDC">
        <w:rPr>
          <w:rFonts w:asciiTheme="majorBidi" w:hAnsiTheme="majorBidi" w:cstheme="majorBidi"/>
          <w:sz w:val="24"/>
          <w:szCs w:val="24"/>
        </w:rPr>
        <w:t xml:space="preserve">that </w:t>
      </w:r>
      <w:r w:rsidR="00B41242">
        <w:rPr>
          <w:rFonts w:asciiTheme="majorBidi" w:hAnsiTheme="majorBidi" w:cstheme="majorBidi"/>
          <w:sz w:val="24"/>
          <w:szCs w:val="24"/>
        </w:rPr>
        <w:t>the</w:t>
      </w:r>
      <w:r w:rsidR="00986EDC">
        <w:rPr>
          <w:rFonts w:asciiTheme="majorBidi" w:hAnsiTheme="majorBidi" w:cstheme="majorBidi"/>
          <w:sz w:val="24"/>
          <w:szCs w:val="24"/>
        </w:rPr>
        <w:t>ir</w:t>
      </w:r>
      <w:r w:rsidR="00024019">
        <w:rPr>
          <w:rFonts w:asciiTheme="majorBidi" w:hAnsiTheme="majorBidi" w:cstheme="majorBidi"/>
          <w:sz w:val="24"/>
          <w:szCs w:val="24"/>
        </w:rPr>
        <w:t xml:space="preserve"> fulfillment</w:t>
      </w:r>
      <w:r w:rsidR="00B41242">
        <w:rPr>
          <w:rFonts w:asciiTheme="majorBidi" w:hAnsiTheme="majorBidi" w:cstheme="majorBidi"/>
          <w:sz w:val="24"/>
          <w:szCs w:val="24"/>
        </w:rPr>
        <w:t xml:space="preserve"> </w:t>
      </w:r>
      <w:r w:rsidR="00986EDC">
        <w:rPr>
          <w:rFonts w:asciiTheme="majorBidi" w:hAnsiTheme="majorBidi" w:cstheme="majorBidi"/>
          <w:sz w:val="24"/>
          <w:szCs w:val="24"/>
        </w:rPr>
        <w:t>m</w:t>
      </w:r>
      <w:r w:rsidR="00B41242">
        <w:rPr>
          <w:rFonts w:asciiTheme="majorBidi" w:hAnsiTheme="majorBidi" w:cstheme="majorBidi"/>
          <w:sz w:val="24"/>
          <w:szCs w:val="24"/>
        </w:rPr>
        <w:t xml:space="preserve">akes a person’s life go well in its own terms, </w:t>
      </w:r>
      <w:r w:rsidR="00182236">
        <w:rPr>
          <w:rFonts w:asciiTheme="majorBidi" w:hAnsiTheme="majorBidi" w:cstheme="majorBidi"/>
          <w:sz w:val="24"/>
          <w:szCs w:val="24"/>
        </w:rPr>
        <w:t xml:space="preserve">but rather </w:t>
      </w:r>
      <w:r w:rsidR="00986EDC">
        <w:rPr>
          <w:rFonts w:asciiTheme="majorBidi" w:hAnsiTheme="majorBidi" w:cstheme="majorBidi"/>
          <w:sz w:val="24"/>
          <w:szCs w:val="24"/>
        </w:rPr>
        <w:t>that</w:t>
      </w:r>
      <w:r w:rsidR="00B41242">
        <w:rPr>
          <w:rFonts w:asciiTheme="majorBidi" w:hAnsiTheme="majorBidi" w:cstheme="majorBidi"/>
          <w:sz w:val="24"/>
          <w:szCs w:val="24"/>
        </w:rPr>
        <w:t xml:space="preserve"> deprivation leads one person to become dependent on another.  As is always the case for a system of rights, what matters is the relationship among persons if they are to interact on the basis of their reciprocal freedom, not the welfare or happiness of any person considered on its own.  </w:t>
      </w:r>
      <w:r w:rsidR="00E02B70">
        <w:rPr>
          <w:rFonts w:asciiTheme="majorBidi" w:hAnsiTheme="majorBidi" w:cstheme="majorBidi"/>
          <w:sz w:val="24"/>
          <w:szCs w:val="24"/>
        </w:rPr>
        <w:t>Accordingly, s</w:t>
      </w:r>
      <w:r w:rsidR="00024019">
        <w:rPr>
          <w:rFonts w:asciiTheme="majorBidi" w:hAnsiTheme="majorBidi" w:cstheme="majorBidi"/>
          <w:sz w:val="24"/>
          <w:szCs w:val="24"/>
        </w:rPr>
        <w:t xml:space="preserve">o far as distributive justice is concerned, the </w:t>
      </w:r>
      <w:r w:rsidR="00E02B70">
        <w:rPr>
          <w:rFonts w:asciiTheme="majorBidi" w:hAnsiTheme="majorBidi" w:cstheme="majorBidi"/>
          <w:sz w:val="24"/>
          <w:szCs w:val="24"/>
        </w:rPr>
        <w:t xml:space="preserve">reason for </w:t>
      </w:r>
      <w:r w:rsidR="00024019">
        <w:rPr>
          <w:rFonts w:asciiTheme="majorBidi" w:hAnsiTheme="majorBidi" w:cstheme="majorBidi"/>
          <w:sz w:val="24"/>
          <w:szCs w:val="24"/>
        </w:rPr>
        <w:t xml:space="preserve">attending to basic material needs is not </w:t>
      </w:r>
      <w:r w:rsidR="00E02B70">
        <w:rPr>
          <w:rFonts w:asciiTheme="majorBidi" w:hAnsiTheme="majorBidi" w:cstheme="majorBidi"/>
          <w:sz w:val="24"/>
          <w:szCs w:val="24"/>
        </w:rPr>
        <w:t xml:space="preserve">that such needs are </w:t>
      </w:r>
      <w:r w:rsidR="00DD5384">
        <w:rPr>
          <w:rFonts w:asciiTheme="majorBidi" w:hAnsiTheme="majorBidi" w:cstheme="majorBidi"/>
          <w:sz w:val="24"/>
          <w:szCs w:val="24"/>
        </w:rPr>
        <w:t xml:space="preserve">inconsistent with </w:t>
      </w:r>
      <w:r w:rsidR="00F1270B">
        <w:rPr>
          <w:rFonts w:asciiTheme="majorBidi" w:hAnsiTheme="majorBidi" w:cstheme="majorBidi"/>
          <w:sz w:val="24"/>
          <w:szCs w:val="24"/>
        </w:rPr>
        <w:t>person</w:t>
      </w:r>
      <w:r w:rsidR="00DD5384">
        <w:rPr>
          <w:rFonts w:asciiTheme="majorBidi" w:hAnsiTheme="majorBidi" w:cstheme="majorBidi"/>
          <w:sz w:val="24"/>
          <w:szCs w:val="24"/>
        </w:rPr>
        <w:t>s</w:t>
      </w:r>
      <w:r w:rsidR="00F1270B">
        <w:rPr>
          <w:rFonts w:asciiTheme="majorBidi" w:hAnsiTheme="majorBidi" w:cstheme="majorBidi"/>
          <w:sz w:val="24"/>
          <w:szCs w:val="24"/>
        </w:rPr>
        <w:t>’</w:t>
      </w:r>
      <w:r w:rsidR="00DD5384">
        <w:rPr>
          <w:rFonts w:asciiTheme="majorBidi" w:hAnsiTheme="majorBidi" w:cstheme="majorBidi"/>
          <w:sz w:val="24"/>
          <w:szCs w:val="24"/>
        </w:rPr>
        <w:t xml:space="preserve"> welfare,</w:t>
      </w:r>
      <w:r w:rsidR="00B41242">
        <w:rPr>
          <w:rFonts w:asciiTheme="majorBidi" w:hAnsiTheme="majorBidi" w:cstheme="majorBidi"/>
          <w:sz w:val="24"/>
          <w:szCs w:val="24"/>
        </w:rPr>
        <w:t xml:space="preserve"> but </w:t>
      </w:r>
      <w:r w:rsidR="00E02B70">
        <w:rPr>
          <w:rFonts w:asciiTheme="majorBidi" w:hAnsiTheme="majorBidi" w:cstheme="majorBidi"/>
          <w:sz w:val="24"/>
          <w:szCs w:val="24"/>
        </w:rPr>
        <w:t>that</w:t>
      </w:r>
      <w:r w:rsidR="00B41242">
        <w:rPr>
          <w:rFonts w:asciiTheme="majorBidi" w:hAnsiTheme="majorBidi" w:cstheme="majorBidi"/>
          <w:sz w:val="24"/>
          <w:szCs w:val="24"/>
        </w:rPr>
        <w:t xml:space="preserve"> under the conditions of human existence equal reciprocal freedom</w:t>
      </w:r>
      <w:r w:rsidR="00024019">
        <w:rPr>
          <w:rFonts w:asciiTheme="majorBidi" w:hAnsiTheme="majorBidi" w:cstheme="majorBidi"/>
          <w:sz w:val="24"/>
          <w:szCs w:val="24"/>
        </w:rPr>
        <w:t xml:space="preserve"> cannot be realized </w:t>
      </w:r>
      <w:r w:rsidR="00B41242">
        <w:rPr>
          <w:rFonts w:asciiTheme="majorBidi" w:hAnsiTheme="majorBidi" w:cstheme="majorBidi"/>
          <w:sz w:val="24"/>
          <w:szCs w:val="24"/>
        </w:rPr>
        <w:t xml:space="preserve">in the absence of their satisfaction.   </w:t>
      </w:r>
    </w:p>
    <w:p w:rsidR="00F12EE0" w:rsidRDefault="001A7388" w:rsidP="00BC277E">
      <w:pPr>
        <w:spacing w:line="480" w:lineRule="auto"/>
        <w:ind w:firstLine="720"/>
        <w:rPr>
          <w:rFonts w:asciiTheme="majorBidi" w:hAnsiTheme="majorBidi" w:cstheme="majorBidi"/>
          <w:sz w:val="24"/>
          <w:szCs w:val="24"/>
        </w:rPr>
      </w:pPr>
      <w:r>
        <w:rPr>
          <w:rFonts w:asciiTheme="majorBidi" w:hAnsiTheme="majorBidi" w:cstheme="majorBidi"/>
          <w:sz w:val="24"/>
          <w:szCs w:val="24"/>
        </w:rPr>
        <w:t>I</w:t>
      </w:r>
      <w:r w:rsidR="008E5851">
        <w:rPr>
          <w:rFonts w:asciiTheme="majorBidi" w:hAnsiTheme="majorBidi" w:cstheme="majorBidi"/>
          <w:sz w:val="24"/>
          <w:szCs w:val="24"/>
        </w:rPr>
        <w:t>n the civi</w:t>
      </w:r>
      <w:r w:rsidR="000A51CB">
        <w:rPr>
          <w:rFonts w:asciiTheme="majorBidi" w:hAnsiTheme="majorBidi" w:cstheme="majorBidi"/>
          <w:sz w:val="24"/>
          <w:szCs w:val="24"/>
        </w:rPr>
        <w:t>l condition</w:t>
      </w:r>
      <w:r w:rsidR="000D1C18">
        <w:rPr>
          <w:rFonts w:asciiTheme="majorBidi" w:hAnsiTheme="majorBidi" w:cstheme="majorBidi"/>
          <w:sz w:val="24"/>
          <w:szCs w:val="24"/>
        </w:rPr>
        <w:t xml:space="preserve"> </w:t>
      </w:r>
      <w:r w:rsidR="008E5851">
        <w:rPr>
          <w:rFonts w:asciiTheme="majorBidi" w:hAnsiTheme="majorBidi" w:cstheme="majorBidi"/>
          <w:sz w:val="24"/>
          <w:szCs w:val="24"/>
        </w:rPr>
        <w:t>the system of rights</w:t>
      </w:r>
      <w:r w:rsidR="00B41242">
        <w:rPr>
          <w:rFonts w:asciiTheme="majorBidi" w:hAnsiTheme="majorBidi" w:cstheme="majorBidi"/>
          <w:sz w:val="24"/>
          <w:szCs w:val="24"/>
        </w:rPr>
        <w:t>, through its protection of acquired rights under private law,</w:t>
      </w:r>
      <w:r w:rsidR="008E5851">
        <w:rPr>
          <w:rFonts w:asciiTheme="majorBidi" w:hAnsiTheme="majorBidi" w:cstheme="majorBidi"/>
          <w:sz w:val="24"/>
          <w:szCs w:val="24"/>
        </w:rPr>
        <w:t xml:space="preserve"> creates the </w:t>
      </w:r>
      <w:r w:rsidR="00372C84">
        <w:rPr>
          <w:rFonts w:asciiTheme="majorBidi" w:hAnsiTheme="majorBidi" w:cstheme="majorBidi"/>
          <w:sz w:val="24"/>
          <w:szCs w:val="24"/>
        </w:rPr>
        <w:t>systemic possibility of d</w:t>
      </w:r>
      <w:r w:rsidR="008E5851">
        <w:rPr>
          <w:rFonts w:asciiTheme="majorBidi" w:hAnsiTheme="majorBidi" w:cstheme="majorBidi"/>
          <w:sz w:val="24"/>
          <w:szCs w:val="24"/>
        </w:rPr>
        <w:t xml:space="preserve">ependence that must then be systemically addressed. </w:t>
      </w:r>
      <w:r w:rsidR="000D1C18">
        <w:rPr>
          <w:rFonts w:asciiTheme="majorBidi" w:hAnsiTheme="majorBidi" w:cstheme="majorBidi"/>
          <w:sz w:val="24"/>
          <w:szCs w:val="24"/>
        </w:rPr>
        <w:t xml:space="preserve"> Arrangements of distributive justice are among t</w:t>
      </w:r>
      <w:r w:rsidR="0023128C">
        <w:rPr>
          <w:rFonts w:asciiTheme="majorBidi" w:hAnsiTheme="majorBidi" w:cstheme="majorBidi"/>
          <w:sz w:val="24"/>
          <w:szCs w:val="24"/>
        </w:rPr>
        <w:t>he measures through which the state systemic</w:t>
      </w:r>
      <w:r w:rsidR="00372C84">
        <w:rPr>
          <w:rFonts w:asciiTheme="majorBidi" w:hAnsiTheme="majorBidi" w:cstheme="majorBidi"/>
          <w:sz w:val="24"/>
          <w:szCs w:val="24"/>
        </w:rPr>
        <w:t>ally preserves the in</w:t>
      </w:r>
      <w:r w:rsidR="0023128C">
        <w:rPr>
          <w:rFonts w:asciiTheme="majorBidi" w:hAnsiTheme="majorBidi" w:cstheme="majorBidi"/>
          <w:sz w:val="24"/>
          <w:szCs w:val="24"/>
        </w:rPr>
        <w:t>dependence</w:t>
      </w:r>
      <w:r w:rsidR="00372C84">
        <w:rPr>
          <w:rFonts w:asciiTheme="majorBidi" w:hAnsiTheme="majorBidi" w:cstheme="majorBidi"/>
          <w:sz w:val="24"/>
          <w:szCs w:val="24"/>
        </w:rPr>
        <w:t xml:space="preserve"> of individuals</w:t>
      </w:r>
      <w:r w:rsidR="000D1C18">
        <w:rPr>
          <w:rFonts w:asciiTheme="majorBidi" w:hAnsiTheme="majorBidi" w:cstheme="majorBidi"/>
          <w:sz w:val="24"/>
          <w:szCs w:val="24"/>
        </w:rPr>
        <w:t>.</w:t>
      </w:r>
      <w:r w:rsidR="00066FCE">
        <w:rPr>
          <w:rFonts w:asciiTheme="majorBidi" w:hAnsiTheme="majorBidi" w:cstheme="majorBidi"/>
          <w:sz w:val="24"/>
          <w:szCs w:val="24"/>
        </w:rPr>
        <w:t xml:space="preserve">  </w:t>
      </w:r>
      <w:r>
        <w:rPr>
          <w:rFonts w:asciiTheme="majorBidi" w:hAnsiTheme="majorBidi" w:cstheme="majorBidi"/>
          <w:sz w:val="24"/>
          <w:szCs w:val="24"/>
        </w:rPr>
        <w:t xml:space="preserve">The various schemes of distributive justice focus on the different </w:t>
      </w:r>
      <w:r w:rsidR="00715C11">
        <w:rPr>
          <w:rFonts w:asciiTheme="majorBidi" w:hAnsiTheme="majorBidi" w:cstheme="majorBidi"/>
          <w:sz w:val="24"/>
          <w:szCs w:val="24"/>
        </w:rPr>
        <w:t xml:space="preserve">kinds of </w:t>
      </w:r>
      <w:r w:rsidR="00CF5DC8">
        <w:rPr>
          <w:rFonts w:asciiTheme="majorBidi" w:hAnsiTheme="majorBidi" w:cstheme="majorBidi"/>
          <w:sz w:val="24"/>
          <w:szCs w:val="24"/>
        </w:rPr>
        <w:t>activities</w:t>
      </w:r>
      <w:r>
        <w:rPr>
          <w:rFonts w:asciiTheme="majorBidi" w:hAnsiTheme="majorBidi" w:cstheme="majorBidi"/>
          <w:sz w:val="24"/>
          <w:szCs w:val="24"/>
        </w:rPr>
        <w:t xml:space="preserve"> (workplace injuries, automobile accidents, labour relations and so on) in which </w:t>
      </w:r>
      <w:r w:rsidR="00372C84">
        <w:rPr>
          <w:rFonts w:asciiTheme="majorBidi" w:hAnsiTheme="majorBidi" w:cstheme="majorBidi"/>
          <w:sz w:val="24"/>
          <w:szCs w:val="24"/>
        </w:rPr>
        <w:t xml:space="preserve">this </w:t>
      </w:r>
      <w:r>
        <w:rPr>
          <w:rFonts w:asciiTheme="majorBidi" w:hAnsiTheme="majorBidi" w:cstheme="majorBidi"/>
          <w:sz w:val="24"/>
          <w:szCs w:val="24"/>
        </w:rPr>
        <w:t>independence is threatened</w:t>
      </w:r>
      <w:r w:rsidR="00CF5DC8">
        <w:rPr>
          <w:rFonts w:asciiTheme="majorBidi" w:hAnsiTheme="majorBidi" w:cstheme="majorBidi"/>
          <w:sz w:val="24"/>
          <w:szCs w:val="24"/>
        </w:rPr>
        <w:t>.</w:t>
      </w:r>
      <w:r w:rsidR="00EE292A">
        <w:rPr>
          <w:rStyle w:val="ac"/>
          <w:rFonts w:asciiTheme="majorBidi" w:hAnsiTheme="majorBidi" w:cstheme="majorBidi"/>
          <w:sz w:val="24"/>
          <w:szCs w:val="24"/>
        </w:rPr>
        <w:footnoteReference w:id="29"/>
      </w:r>
      <w:r w:rsidR="00CF5DC8">
        <w:rPr>
          <w:rFonts w:asciiTheme="majorBidi" w:hAnsiTheme="majorBidi" w:cstheme="majorBidi"/>
          <w:sz w:val="24"/>
          <w:szCs w:val="24"/>
        </w:rPr>
        <w:t xml:space="preserve">  In the modern industrial state, these activities</w:t>
      </w:r>
      <w:r>
        <w:rPr>
          <w:rFonts w:asciiTheme="majorBidi" w:hAnsiTheme="majorBidi" w:cstheme="majorBidi"/>
          <w:sz w:val="24"/>
          <w:szCs w:val="24"/>
        </w:rPr>
        <w:t xml:space="preserve"> </w:t>
      </w:r>
      <w:r w:rsidR="00004531">
        <w:rPr>
          <w:rFonts w:asciiTheme="majorBidi" w:hAnsiTheme="majorBidi" w:cstheme="majorBidi"/>
          <w:sz w:val="24"/>
          <w:szCs w:val="24"/>
        </w:rPr>
        <w:t>are s</w:t>
      </w:r>
      <w:r w:rsidR="00DD5384">
        <w:rPr>
          <w:rFonts w:asciiTheme="majorBidi" w:hAnsiTheme="majorBidi" w:cstheme="majorBidi"/>
          <w:sz w:val="24"/>
          <w:szCs w:val="24"/>
        </w:rPr>
        <w:t>o</w:t>
      </w:r>
      <w:r w:rsidR="00004531">
        <w:rPr>
          <w:rFonts w:asciiTheme="majorBidi" w:hAnsiTheme="majorBidi" w:cstheme="majorBidi"/>
          <w:sz w:val="24"/>
          <w:szCs w:val="24"/>
        </w:rPr>
        <w:t xml:space="preserve"> large and complex</w:t>
      </w:r>
      <w:r w:rsidR="00DD5384">
        <w:rPr>
          <w:rFonts w:asciiTheme="majorBidi" w:hAnsiTheme="majorBidi" w:cstheme="majorBidi"/>
          <w:sz w:val="24"/>
          <w:szCs w:val="24"/>
        </w:rPr>
        <w:t xml:space="preserve"> and the legal possibilities for addressing them so varied,</w:t>
      </w:r>
      <w:r w:rsidR="00004531">
        <w:rPr>
          <w:rFonts w:asciiTheme="majorBidi" w:hAnsiTheme="majorBidi" w:cstheme="majorBidi"/>
          <w:sz w:val="24"/>
          <w:szCs w:val="24"/>
        </w:rPr>
        <w:t xml:space="preserve"> </w:t>
      </w:r>
      <w:r w:rsidR="00DD5384">
        <w:rPr>
          <w:rFonts w:asciiTheme="majorBidi" w:hAnsiTheme="majorBidi" w:cstheme="majorBidi"/>
          <w:sz w:val="24"/>
          <w:szCs w:val="24"/>
        </w:rPr>
        <w:t xml:space="preserve">that </w:t>
      </w:r>
      <w:r w:rsidR="00390D3C">
        <w:rPr>
          <w:rFonts w:asciiTheme="majorBidi" w:hAnsiTheme="majorBidi" w:cstheme="majorBidi"/>
          <w:sz w:val="24"/>
          <w:szCs w:val="24"/>
        </w:rPr>
        <w:t xml:space="preserve">the </w:t>
      </w:r>
      <w:r w:rsidR="00DD5384">
        <w:rPr>
          <w:rFonts w:asciiTheme="majorBidi" w:hAnsiTheme="majorBidi" w:cstheme="majorBidi"/>
          <w:sz w:val="24"/>
          <w:szCs w:val="24"/>
        </w:rPr>
        <w:t xml:space="preserve">exercise of </w:t>
      </w:r>
      <w:r w:rsidR="00004531">
        <w:rPr>
          <w:rFonts w:asciiTheme="majorBidi" w:hAnsiTheme="majorBidi" w:cstheme="majorBidi"/>
          <w:sz w:val="24"/>
          <w:szCs w:val="24"/>
        </w:rPr>
        <w:t xml:space="preserve">distributive </w:t>
      </w:r>
      <w:r w:rsidR="00DD5384">
        <w:rPr>
          <w:rFonts w:asciiTheme="majorBidi" w:hAnsiTheme="majorBidi" w:cstheme="majorBidi"/>
          <w:sz w:val="24"/>
          <w:szCs w:val="24"/>
        </w:rPr>
        <w:t>justice</w:t>
      </w:r>
      <w:r w:rsidR="00390D3C">
        <w:rPr>
          <w:rFonts w:asciiTheme="majorBidi" w:hAnsiTheme="majorBidi" w:cstheme="majorBidi"/>
          <w:sz w:val="24"/>
          <w:szCs w:val="24"/>
        </w:rPr>
        <w:t xml:space="preserve"> </w:t>
      </w:r>
      <w:r w:rsidR="00DD5384">
        <w:rPr>
          <w:rFonts w:asciiTheme="majorBidi" w:hAnsiTheme="majorBidi" w:cstheme="majorBidi"/>
          <w:sz w:val="24"/>
          <w:szCs w:val="24"/>
        </w:rPr>
        <w:t xml:space="preserve">has to </w:t>
      </w:r>
      <w:r w:rsidR="00004531">
        <w:rPr>
          <w:rFonts w:asciiTheme="majorBidi" w:hAnsiTheme="majorBidi" w:cstheme="majorBidi"/>
          <w:sz w:val="24"/>
          <w:szCs w:val="24"/>
        </w:rPr>
        <w:t xml:space="preserve">be articulated through detailed </w:t>
      </w:r>
      <w:r w:rsidR="00357943">
        <w:rPr>
          <w:rFonts w:asciiTheme="majorBidi" w:hAnsiTheme="majorBidi" w:cstheme="majorBidi"/>
          <w:sz w:val="24"/>
          <w:szCs w:val="24"/>
        </w:rPr>
        <w:t xml:space="preserve">legislation </w:t>
      </w:r>
      <w:r w:rsidR="00DE58E9">
        <w:rPr>
          <w:rFonts w:asciiTheme="majorBidi" w:hAnsiTheme="majorBidi" w:cstheme="majorBidi"/>
          <w:sz w:val="24"/>
          <w:szCs w:val="24"/>
        </w:rPr>
        <w:t>and regul</w:t>
      </w:r>
      <w:r w:rsidR="00004531">
        <w:rPr>
          <w:rFonts w:asciiTheme="majorBidi" w:hAnsiTheme="majorBidi" w:cstheme="majorBidi"/>
          <w:sz w:val="24"/>
          <w:szCs w:val="24"/>
        </w:rPr>
        <w:t>ation</w:t>
      </w:r>
      <w:r w:rsidR="00DD5384">
        <w:rPr>
          <w:rFonts w:asciiTheme="majorBidi" w:hAnsiTheme="majorBidi" w:cstheme="majorBidi"/>
          <w:sz w:val="24"/>
          <w:szCs w:val="24"/>
        </w:rPr>
        <w:t>,</w:t>
      </w:r>
      <w:r w:rsidR="00004531">
        <w:rPr>
          <w:rFonts w:asciiTheme="majorBidi" w:hAnsiTheme="majorBidi" w:cstheme="majorBidi"/>
          <w:sz w:val="24"/>
          <w:szCs w:val="24"/>
        </w:rPr>
        <w:t xml:space="preserve"> </w:t>
      </w:r>
      <w:r w:rsidR="00390D3C">
        <w:rPr>
          <w:rFonts w:asciiTheme="majorBidi" w:hAnsiTheme="majorBidi" w:cstheme="majorBidi"/>
          <w:sz w:val="24"/>
          <w:szCs w:val="24"/>
        </w:rPr>
        <w:t xml:space="preserve">executed </w:t>
      </w:r>
      <w:r w:rsidR="00004531">
        <w:rPr>
          <w:rFonts w:asciiTheme="majorBidi" w:hAnsiTheme="majorBidi" w:cstheme="majorBidi"/>
          <w:sz w:val="24"/>
          <w:szCs w:val="24"/>
        </w:rPr>
        <w:t>through administrative r</w:t>
      </w:r>
      <w:r w:rsidR="00DD5384">
        <w:rPr>
          <w:rFonts w:asciiTheme="majorBidi" w:hAnsiTheme="majorBidi" w:cstheme="majorBidi"/>
          <w:sz w:val="24"/>
          <w:szCs w:val="24"/>
        </w:rPr>
        <w:t>ather than judicial procedures, and</w:t>
      </w:r>
      <w:r w:rsidR="00390D3C">
        <w:rPr>
          <w:rFonts w:asciiTheme="majorBidi" w:hAnsiTheme="majorBidi" w:cstheme="majorBidi"/>
          <w:sz w:val="24"/>
          <w:szCs w:val="24"/>
        </w:rPr>
        <w:t xml:space="preserve"> applied to persons who fall within </w:t>
      </w:r>
      <w:r w:rsidR="00DE58E9">
        <w:rPr>
          <w:rFonts w:asciiTheme="majorBidi" w:hAnsiTheme="majorBidi" w:cstheme="majorBidi"/>
          <w:sz w:val="24"/>
          <w:szCs w:val="24"/>
        </w:rPr>
        <w:t xml:space="preserve">carefully crafted </w:t>
      </w:r>
      <w:r w:rsidR="00390D3C">
        <w:rPr>
          <w:rFonts w:asciiTheme="majorBidi" w:hAnsiTheme="majorBidi" w:cstheme="majorBidi"/>
          <w:sz w:val="24"/>
          <w:szCs w:val="24"/>
        </w:rPr>
        <w:t xml:space="preserve">standards of </w:t>
      </w:r>
      <w:r w:rsidR="00991392">
        <w:rPr>
          <w:rFonts w:asciiTheme="majorBidi" w:hAnsiTheme="majorBidi" w:cstheme="majorBidi"/>
          <w:sz w:val="24"/>
          <w:szCs w:val="24"/>
        </w:rPr>
        <w:t>eligibility</w:t>
      </w:r>
      <w:r w:rsidR="00390D3C">
        <w:rPr>
          <w:rFonts w:asciiTheme="majorBidi" w:hAnsiTheme="majorBidi" w:cstheme="majorBidi"/>
          <w:sz w:val="24"/>
          <w:szCs w:val="24"/>
        </w:rPr>
        <w:t xml:space="preserve">.     </w:t>
      </w:r>
      <w:r w:rsidR="00991392">
        <w:rPr>
          <w:rFonts w:asciiTheme="majorBidi" w:hAnsiTheme="majorBidi" w:cstheme="majorBidi"/>
          <w:sz w:val="24"/>
          <w:szCs w:val="24"/>
        </w:rPr>
        <w:t xml:space="preserve"> </w:t>
      </w:r>
    </w:p>
    <w:p w:rsidR="00DC680A" w:rsidRDefault="00DC680A" w:rsidP="00BC277E">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Now one should not suppose that the state’s role in protecting independence entails </w:t>
      </w:r>
      <w:r w:rsidR="004E1FBF">
        <w:rPr>
          <w:rFonts w:asciiTheme="majorBidi" w:hAnsiTheme="majorBidi" w:cstheme="majorBidi"/>
          <w:sz w:val="24"/>
          <w:szCs w:val="24"/>
        </w:rPr>
        <w:t>merely the transfer of a person’s dependence from other individuals to the st</w:t>
      </w:r>
      <w:r w:rsidR="00DD5384">
        <w:rPr>
          <w:rFonts w:asciiTheme="majorBidi" w:hAnsiTheme="majorBidi" w:cstheme="majorBidi"/>
          <w:sz w:val="24"/>
          <w:szCs w:val="24"/>
        </w:rPr>
        <w:t>ate.</w:t>
      </w:r>
      <w:r w:rsidR="00D64A9D">
        <w:rPr>
          <w:rStyle w:val="ac"/>
          <w:rFonts w:asciiTheme="majorBidi" w:hAnsiTheme="majorBidi" w:cstheme="majorBidi"/>
          <w:sz w:val="24"/>
          <w:szCs w:val="24"/>
        </w:rPr>
        <w:footnoteReference w:id="30"/>
      </w:r>
      <w:r w:rsidR="00D64A9D">
        <w:rPr>
          <w:rFonts w:asciiTheme="majorBidi" w:hAnsiTheme="majorBidi" w:cstheme="majorBidi"/>
          <w:sz w:val="24"/>
          <w:szCs w:val="24"/>
        </w:rPr>
        <w:t xml:space="preserve">  </w:t>
      </w:r>
      <w:r w:rsidR="00EC0590">
        <w:rPr>
          <w:rFonts w:asciiTheme="majorBidi" w:hAnsiTheme="majorBidi" w:cstheme="majorBidi"/>
          <w:sz w:val="24"/>
          <w:szCs w:val="24"/>
        </w:rPr>
        <w:t xml:space="preserve">The relations of individuals with the state stand on a different normative footing than </w:t>
      </w:r>
      <w:r w:rsidR="00FF3A47">
        <w:rPr>
          <w:rFonts w:asciiTheme="majorBidi" w:hAnsiTheme="majorBidi" w:cstheme="majorBidi"/>
          <w:sz w:val="24"/>
          <w:szCs w:val="24"/>
        </w:rPr>
        <w:t xml:space="preserve">do </w:t>
      </w:r>
      <w:r w:rsidR="00EC0590">
        <w:rPr>
          <w:rFonts w:asciiTheme="majorBidi" w:hAnsiTheme="majorBidi" w:cstheme="majorBidi"/>
          <w:sz w:val="24"/>
          <w:szCs w:val="24"/>
        </w:rPr>
        <w:t>relations among individuals.</w:t>
      </w:r>
      <w:r w:rsidR="00D64A9D">
        <w:rPr>
          <w:rFonts w:asciiTheme="majorBidi" w:hAnsiTheme="majorBidi" w:cstheme="majorBidi"/>
          <w:sz w:val="24"/>
          <w:szCs w:val="24"/>
        </w:rPr>
        <w:t xml:space="preserve"> </w:t>
      </w:r>
      <w:r w:rsidR="00EC0590">
        <w:rPr>
          <w:rFonts w:asciiTheme="majorBidi" w:hAnsiTheme="majorBidi" w:cstheme="majorBidi"/>
          <w:sz w:val="24"/>
          <w:szCs w:val="24"/>
        </w:rPr>
        <w:t xml:space="preserve"> Because the obligations that are correlative to the rights of private law are negative only and impose no duties of philanthropy, a person in circumstances of exigency can only </w:t>
      </w:r>
      <w:r w:rsidR="00300F04">
        <w:rPr>
          <w:rFonts w:asciiTheme="majorBidi" w:hAnsiTheme="majorBidi" w:cstheme="majorBidi"/>
          <w:sz w:val="24"/>
          <w:szCs w:val="24"/>
        </w:rPr>
        <w:t xml:space="preserve">be </w:t>
      </w:r>
      <w:r w:rsidR="00EC0590">
        <w:rPr>
          <w:rFonts w:asciiTheme="majorBidi" w:hAnsiTheme="majorBidi" w:cstheme="majorBidi"/>
          <w:sz w:val="24"/>
          <w:szCs w:val="24"/>
        </w:rPr>
        <w:t xml:space="preserve">a supplicant </w:t>
      </w:r>
      <w:r w:rsidR="00C14D04">
        <w:rPr>
          <w:rFonts w:asciiTheme="majorBidi" w:hAnsiTheme="majorBidi" w:cstheme="majorBidi"/>
          <w:sz w:val="24"/>
          <w:szCs w:val="24"/>
        </w:rPr>
        <w:t>for the charity of others</w:t>
      </w:r>
      <w:r w:rsidR="00BE63F6">
        <w:rPr>
          <w:rFonts w:asciiTheme="majorBidi" w:hAnsiTheme="majorBidi" w:cstheme="majorBidi"/>
          <w:sz w:val="24"/>
          <w:szCs w:val="24"/>
        </w:rPr>
        <w:t>; dependence reflects the contingency that such charity might</w:t>
      </w:r>
      <w:r w:rsidR="00300F04">
        <w:rPr>
          <w:rFonts w:asciiTheme="majorBidi" w:hAnsiTheme="majorBidi" w:cstheme="majorBidi"/>
          <w:sz w:val="24"/>
          <w:szCs w:val="24"/>
        </w:rPr>
        <w:t xml:space="preserve">, </w:t>
      </w:r>
      <w:r w:rsidR="00BE63F6">
        <w:rPr>
          <w:rFonts w:asciiTheme="majorBidi" w:hAnsiTheme="majorBidi" w:cstheme="majorBidi"/>
          <w:sz w:val="24"/>
          <w:szCs w:val="24"/>
        </w:rPr>
        <w:t>without any violation of private law</w:t>
      </w:r>
      <w:r w:rsidR="00300F04">
        <w:rPr>
          <w:rFonts w:asciiTheme="majorBidi" w:hAnsiTheme="majorBidi" w:cstheme="majorBidi"/>
          <w:sz w:val="24"/>
          <w:szCs w:val="24"/>
        </w:rPr>
        <w:t>,</w:t>
      </w:r>
      <w:r w:rsidR="00BE63F6">
        <w:rPr>
          <w:rFonts w:asciiTheme="majorBidi" w:hAnsiTheme="majorBidi" w:cstheme="majorBidi"/>
          <w:sz w:val="24"/>
          <w:szCs w:val="24"/>
        </w:rPr>
        <w:t xml:space="preserve"> be withheld or withdrawn at will.  </w:t>
      </w:r>
      <w:r w:rsidR="00300F04">
        <w:rPr>
          <w:rFonts w:asciiTheme="majorBidi" w:hAnsiTheme="majorBidi" w:cstheme="majorBidi"/>
          <w:sz w:val="24"/>
          <w:szCs w:val="24"/>
        </w:rPr>
        <w:t>The state, in contrast, is under an obligation</w:t>
      </w:r>
      <w:r w:rsidR="00557B50">
        <w:rPr>
          <w:rFonts w:asciiTheme="majorBidi" w:hAnsiTheme="majorBidi" w:cstheme="majorBidi"/>
          <w:sz w:val="24"/>
          <w:szCs w:val="24"/>
        </w:rPr>
        <w:t xml:space="preserve"> to mitigate the dependencies that systemically flow from the operation of the rights of private law.  </w:t>
      </w:r>
      <w:r w:rsidR="00DD5384">
        <w:rPr>
          <w:rFonts w:asciiTheme="majorBidi" w:hAnsiTheme="majorBidi" w:cstheme="majorBidi"/>
          <w:sz w:val="24"/>
          <w:szCs w:val="24"/>
        </w:rPr>
        <w:t xml:space="preserve">It fulfills this obligation by enacting the appropriate legislation and by creating the appropriate administrative institutions. </w:t>
      </w:r>
      <w:r w:rsidR="009E773E">
        <w:rPr>
          <w:rFonts w:asciiTheme="majorBidi" w:hAnsiTheme="majorBidi" w:cstheme="majorBidi"/>
          <w:sz w:val="24"/>
          <w:szCs w:val="24"/>
        </w:rPr>
        <w:t>The measures that m</w:t>
      </w:r>
      <w:r w:rsidR="00557B50">
        <w:rPr>
          <w:rFonts w:asciiTheme="majorBidi" w:hAnsiTheme="majorBidi" w:cstheme="majorBidi"/>
          <w:sz w:val="24"/>
          <w:szCs w:val="24"/>
        </w:rPr>
        <w:t>itigat</w:t>
      </w:r>
      <w:r w:rsidR="009E773E">
        <w:rPr>
          <w:rFonts w:asciiTheme="majorBidi" w:hAnsiTheme="majorBidi" w:cstheme="majorBidi"/>
          <w:sz w:val="24"/>
          <w:szCs w:val="24"/>
        </w:rPr>
        <w:t>e</w:t>
      </w:r>
      <w:r w:rsidR="00557B50">
        <w:rPr>
          <w:rFonts w:asciiTheme="majorBidi" w:hAnsiTheme="majorBidi" w:cstheme="majorBidi"/>
          <w:sz w:val="24"/>
          <w:szCs w:val="24"/>
        </w:rPr>
        <w:t xml:space="preserve"> cannot be withheld at will, because </w:t>
      </w:r>
      <w:r w:rsidR="009E773E">
        <w:rPr>
          <w:rFonts w:asciiTheme="majorBidi" w:hAnsiTheme="majorBidi" w:cstheme="majorBidi"/>
          <w:sz w:val="24"/>
          <w:szCs w:val="24"/>
        </w:rPr>
        <w:t xml:space="preserve">within a framework of rights </w:t>
      </w:r>
      <w:r w:rsidR="00557B50">
        <w:rPr>
          <w:rFonts w:asciiTheme="majorBidi" w:hAnsiTheme="majorBidi" w:cstheme="majorBidi"/>
          <w:sz w:val="24"/>
          <w:szCs w:val="24"/>
        </w:rPr>
        <w:t xml:space="preserve">the sole will that the state has is to act </w:t>
      </w:r>
      <w:r w:rsidR="00FF3A47">
        <w:rPr>
          <w:rFonts w:asciiTheme="majorBidi" w:hAnsiTheme="majorBidi" w:cstheme="majorBidi"/>
          <w:sz w:val="24"/>
          <w:szCs w:val="24"/>
        </w:rPr>
        <w:t xml:space="preserve">for a </w:t>
      </w:r>
      <w:r w:rsidR="00557B50">
        <w:rPr>
          <w:rFonts w:asciiTheme="majorBidi" w:hAnsiTheme="majorBidi" w:cstheme="majorBidi"/>
          <w:sz w:val="24"/>
          <w:szCs w:val="24"/>
        </w:rPr>
        <w:t>public purpose</w:t>
      </w:r>
      <w:r w:rsidR="00FF3A47">
        <w:rPr>
          <w:rFonts w:asciiTheme="majorBidi" w:hAnsiTheme="majorBidi" w:cstheme="majorBidi"/>
          <w:sz w:val="24"/>
          <w:szCs w:val="24"/>
        </w:rPr>
        <w:t xml:space="preserve">, and the sole relevant public purpose is that </w:t>
      </w:r>
      <w:r w:rsidR="00557B50">
        <w:rPr>
          <w:rFonts w:asciiTheme="majorBidi" w:hAnsiTheme="majorBidi" w:cstheme="majorBidi"/>
          <w:sz w:val="24"/>
          <w:szCs w:val="24"/>
        </w:rPr>
        <w:t>of preventing dependence</w:t>
      </w:r>
      <w:r w:rsidR="009E773E">
        <w:rPr>
          <w:rFonts w:asciiTheme="majorBidi" w:hAnsiTheme="majorBidi" w:cstheme="majorBidi"/>
          <w:sz w:val="24"/>
          <w:szCs w:val="24"/>
        </w:rPr>
        <w:t xml:space="preserve">.  The state’s role in eliminating dependence is thus not a matter of charity but a normative requirement intrinsic to the rightful exercise of its power.  </w:t>
      </w:r>
      <w:r w:rsidR="00FF3A47">
        <w:rPr>
          <w:rFonts w:asciiTheme="majorBidi" w:hAnsiTheme="majorBidi" w:cstheme="majorBidi"/>
          <w:sz w:val="24"/>
          <w:szCs w:val="24"/>
        </w:rPr>
        <w:t>Nor can the administrative organs of the state act at will to withdraw benefits that the state has enacted.  These organs are bound by the rule of law and by norms of</w:t>
      </w:r>
      <w:r w:rsidR="002A71DB">
        <w:rPr>
          <w:rFonts w:asciiTheme="majorBidi" w:hAnsiTheme="majorBidi" w:cstheme="majorBidi"/>
          <w:sz w:val="24"/>
          <w:szCs w:val="24"/>
        </w:rPr>
        <w:t xml:space="preserve"> administrative </w:t>
      </w:r>
      <w:r w:rsidR="00FF3A47">
        <w:rPr>
          <w:rFonts w:asciiTheme="majorBidi" w:hAnsiTheme="majorBidi" w:cstheme="majorBidi"/>
          <w:sz w:val="24"/>
          <w:szCs w:val="24"/>
        </w:rPr>
        <w:t xml:space="preserve">fairness that reflect the human dignity of </w:t>
      </w:r>
      <w:r w:rsidR="000E008E">
        <w:rPr>
          <w:rFonts w:asciiTheme="majorBidi" w:hAnsiTheme="majorBidi" w:cstheme="majorBidi"/>
          <w:sz w:val="24"/>
          <w:szCs w:val="24"/>
        </w:rPr>
        <w:t>every applicant.  I</w:t>
      </w:r>
      <w:r w:rsidR="00FF3A47">
        <w:rPr>
          <w:rFonts w:asciiTheme="majorBidi" w:hAnsiTheme="majorBidi" w:cstheme="majorBidi"/>
          <w:sz w:val="24"/>
          <w:szCs w:val="24"/>
        </w:rPr>
        <w:t xml:space="preserve">n making a claim for these benefits </w:t>
      </w:r>
      <w:r w:rsidR="002A71DB">
        <w:rPr>
          <w:rFonts w:asciiTheme="majorBidi" w:hAnsiTheme="majorBidi" w:cstheme="majorBidi"/>
          <w:sz w:val="24"/>
          <w:szCs w:val="24"/>
        </w:rPr>
        <w:t>a</w:t>
      </w:r>
      <w:r w:rsidR="00FF3A47">
        <w:rPr>
          <w:rFonts w:asciiTheme="majorBidi" w:hAnsiTheme="majorBidi" w:cstheme="majorBidi"/>
          <w:sz w:val="24"/>
          <w:szCs w:val="24"/>
        </w:rPr>
        <w:t xml:space="preserve">n individual does not </w:t>
      </w:r>
      <w:r w:rsidR="002A71DB">
        <w:rPr>
          <w:rFonts w:asciiTheme="majorBidi" w:hAnsiTheme="majorBidi" w:cstheme="majorBidi"/>
          <w:sz w:val="24"/>
          <w:szCs w:val="24"/>
        </w:rPr>
        <w:t xml:space="preserve">beseech the administrator’s grace but asserts </w:t>
      </w:r>
      <w:r w:rsidR="00FF3A47">
        <w:rPr>
          <w:rFonts w:asciiTheme="majorBidi" w:hAnsiTheme="majorBidi" w:cstheme="majorBidi"/>
          <w:sz w:val="24"/>
          <w:szCs w:val="24"/>
        </w:rPr>
        <w:t>an entitlement.</w:t>
      </w:r>
      <w:r w:rsidR="009E773E">
        <w:rPr>
          <w:rFonts w:asciiTheme="majorBidi" w:hAnsiTheme="majorBidi" w:cstheme="majorBidi"/>
          <w:sz w:val="24"/>
          <w:szCs w:val="24"/>
        </w:rPr>
        <w:t xml:space="preserve">  </w:t>
      </w:r>
      <w:r w:rsidR="002A71DB">
        <w:rPr>
          <w:rFonts w:asciiTheme="majorBidi" w:hAnsiTheme="majorBidi" w:cstheme="majorBidi"/>
          <w:sz w:val="24"/>
          <w:szCs w:val="24"/>
        </w:rPr>
        <w:t>Ac</w:t>
      </w:r>
      <w:r w:rsidR="00BB6B3A">
        <w:rPr>
          <w:rFonts w:asciiTheme="majorBidi" w:hAnsiTheme="majorBidi" w:cstheme="majorBidi"/>
          <w:sz w:val="24"/>
          <w:szCs w:val="24"/>
        </w:rPr>
        <w:t>c</w:t>
      </w:r>
      <w:r w:rsidR="002A71DB">
        <w:rPr>
          <w:rFonts w:asciiTheme="majorBidi" w:hAnsiTheme="majorBidi" w:cstheme="majorBidi"/>
          <w:sz w:val="24"/>
          <w:szCs w:val="24"/>
        </w:rPr>
        <w:t>ording</w:t>
      </w:r>
      <w:r w:rsidR="00BB6B3A">
        <w:rPr>
          <w:rFonts w:asciiTheme="majorBidi" w:hAnsiTheme="majorBidi" w:cstheme="majorBidi"/>
          <w:sz w:val="24"/>
          <w:szCs w:val="24"/>
        </w:rPr>
        <w:t>l</w:t>
      </w:r>
      <w:r w:rsidR="002A71DB">
        <w:rPr>
          <w:rFonts w:asciiTheme="majorBidi" w:hAnsiTheme="majorBidi" w:cstheme="majorBidi"/>
          <w:sz w:val="24"/>
          <w:szCs w:val="24"/>
        </w:rPr>
        <w:t>y,</w:t>
      </w:r>
      <w:r w:rsidR="00BB6B3A">
        <w:rPr>
          <w:rFonts w:asciiTheme="majorBidi" w:hAnsiTheme="majorBidi" w:cstheme="majorBidi"/>
          <w:sz w:val="24"/>
          <w:szCs w:val="24"/>
        </w:rPr>
        <w:t xml:space="preserve"> the dependence that can rightfully arise among individuals in the relations governed by private law</w:t>
      </w:r>
      <w:r w:rsidR="002A71DB">
        <w:rPr>
          <w:rFonts w:asciiTheme="majorBidi" w:hAnsiTheme="majorBidi" w:cstheme="majorBidi"/>
          <w:sz w:val="24"/>
          <w:szCs w:val="24"/>
        </w:rPr>
        <w:t xml:space="preserve"> </w:t>
      </w:r>
      <w:r w:rsidR="00BB6B3A">
        <w:rPr>
          <w:rFonts w:asciiTheme="majorBidi" w:hAnsiTheme="majorBidi" w:cstheme="majorBidi"/>
          <w:sz w:val="24"/>
          <w:szCs w:val="24"/>
        </w:rPr>
        <w:t>has, as matter of right, no place in the relations between individuals and the state in the civil condition.  And if in its activity and processes a state does in fact treat those subject to it as its dependents, it lies under an obligation, again as a matter of right, to change its practice in order to eliminate the dependencies in question.</w:t>
      </w:r>
      <w:r w:rsidR="009E773E">
        <w:rPr>
          <w:rFonts w:asciiTheme="majorBidi" w:hAnsiTheme="majorBidi" w:cstheme="majorBidi"/>
          <w:sz w:val="24"/>
          <w:szCs w:val="24"/>
        </w:rPr>
        <w:t xml:space="preserve"> </w:t>
      </w:r>
      <w:r>
        <w:rPr>
          <w:rFonts w:asciiTheme="majorBidi" w:hAnsiTheme="majorBidi" w:cstheme="majorBidi"/>
          <w:sz w:val="24"/>
          <w:szCs w:val="24"/>
        </w:rPr>
        <w:t xml:space="preserve"> </w:t>
      </w:r>
    </w:p>
    <w:p w:rsidR="00DD5384" w:rsidRDefault="00AA0ACE" w:rsidP="00BC277E">
      <w:pPr>
        <w:spacing w:line="480" w:lineRule="auto"/>
        <w:ind w:firstLine="720"/>
        <w:rPr>
          <w:rFonts w:asciiTheme="majorBidi" w:hAnsiTheme="majorBidi" w:cstheme="majorBidi"/>
          <w:sz w:val="24"/>
          <w:szCs w:val="24"/>
        </w:rPr>
      </w:pPr>
      <w:r>
        <w:rPr>
          <w:rFonts w:asciiTheme="majorBidi" w:hAnsiTheme="majorBidi" w:cstheme="majorBidi"/>
          <w:sz w:val="24"/>
          <w:szCs w:val="24"/>
        </w:rPr>
        <w:t>I</w:t>
      </w:r>
      <w:r w:rsidR="001A7388">
        <w:rPr>
          <w:rFonts w:asciiTheme="majorBidi" w:hAnsiTheme="majorBidi" w:cstheme="majorBidi"/>
          <w:sz w:val="24"/>
          <w:szCs w:val="24"/>
        </w:rPr>
        <w:t>nde</w:t>
      </w:r>
      <w:r w:rsidR="00DF77B9">
        <w:rPr>
          <w:rFonts w:asciiTheme="majorBidi" w:hAnsiTheme="majorBidi" w:cstheme="majorBidi"/>
          <w:sz w:val="24"/>
          <w:szCs w:val="24"/>
        </w:rPr>
        <w:t>pende</w:t>
      </w:r>
      <w:r w:rsidR="001A7388">
        <w:rPr>
          <w:rFonts w:asciiTheme="majorBidi" w:hAnsiTheme="majorBidi" w:cstheme="majorBidi"/>
          <w:sz w:val="24"/>
          <w:szCs w:val="24"/>
        </w:rPr>
        <w:t>nce from the constraining will of others</w:t>
      </w:r>
      <w:r w:rsidR="00CA0809">
        <w:rPr>
          <w:rFonts w:asciiTheme="majorBidi" w:hAnsiTheme="majorBidi" w:cstheme="majorBidi"/>
          <w:sz w:val="24"/>
          <w:szCs w:val="24"/>
        </w:rPr>
        <w:t xml:space="preserve"> thus serves as the unifying theme for the conceptual</w:t>
      </w:r>
      <w:r w:rsidR="000A405F">
        <w:rPr>
          <w:rFonts w:asciiTheme="majorBidi" w:hAnsiTheme="majorBidi" w:cstheme="majorBidi"/>
          <w:sz w:val="24"/>
          <w:szCs w:val="24"/>
        </w:rPr>
        <w:t>ly</w:t>
      </w:r>
      <w:r w:rsidR="00CA0809">
        <w:rPr>
          <w:rFonts w:asciiTheme="majorBidi" w:hAnsiTheme="majorBidi" w:cstheme="majorBidi"/>
          <w:sz w:val="24"/>
          <w:szCs w:val="24"/>
        </w:rPr>
        <w:t xml:space="preserve"> </w:t>
      </w:r>
      <w:r w:rsidR="009E65F8">
        <w:rPr>
          <w:rFonts w:asciiTheme="majorBidi" w:hAnsiTheme="majorBidi" w:cstheme="majorBidi"/>
          <w:sz w:val="24"/>
          <w:szCs w:val="24"/>
        </w:rPr>
        <w:t xml:space="preserve">ordered </w:t>
      </w:r>
      <w:r w:rsidR="00CA0809">
        <w:rPr>
          <w:rFonts w:asciiTheme="majorBidi" w:hAnsiTheme="majorBidi" w:cstheme="majorBidi"/>
          <w:sz w:val="24"/>
          <w:szCs w:val="24"/>
        </w:rPr>
        <w:t xml:space="preserve">sequence </w:t>
      </w:r>
      <w:r w:rsidR="00DF77B9">
        <w:rPr>
          <w:rFonts w:asciiTheme="majorBidi" w:hAnsiTheme="majorBidi" w:cstheme="majorBidi"/>
          <w:sz w:val="24"/>
          <w:szCs w:val="24"/>
        </w:rPr>
        <w:t xml:space="preserve">that goes </w:t>
      </w:r>
      <w:r w:rsidR="00CA0809">
        <w:rPr>
          <w:rFonts w:asciiTheme="majorBidi" w:hAnsiTheme="majorBidi" w:cstheme="majorBidi"/>
          <w:sz w:val="24"/>
          <w:szCs w:val="24"/>
        </w:rPr>
        <w:t>from corrective</w:t>
      </w:r>
      <w:r w:rsidR="009E65F8">
        <w:rPr>
          <w:rFonts w:asciiTheme="majorBidi" w:hAnsiTheme="majorBidi" w:cstheme="majorBidi"/>
          <w:sz w:val="24"/>
          <w:szCs w:val="24"/>
        </w:rPr>
        <w:t xml:space="preserve"> justice </w:t>
      </w:r>
      <w:r w:rsidR="00CA0809">
        <w:rPr>
          <w:rFonts w:asciiTheme="majorBidi" w:hAnsiTheme="majorBidi" w:cstheme="majorBidi"/>
          <w:sz w:val="24"/>
          <w:szCs w:val="24"/>
        </w:rPr>
        <w:t>to distributive justice.</w:t>
      </w:r>
      <w:r w:rsidR="001A7388">
        <w:rPr>
          <w:rFonts w:asciiTheme="majorBidi" w:hAnsiTheme="majorBidi" w:cstheme="majorBidi"/>
          <w:sz w:val="24"/>
          <w:szCs w:val="24"/>
        </w:rPr>
        <w:t xml:space="preserve">  </w:t>
      </w:r>
      <w:r w:rsidR="009600FB">
        <w:rPr>
          <w:rFonts w:asciiTheme="majorBidi" w:hAnsiTheme="majorBidi" w:cstheme="majorBidi"/>
          <w:sz w:val="24"/>
          <w:szCs w:val="24"/>
        </w:rPr>
        <w:t xml:space="preserve">The sequence begins with the innate right, for which independence from the constraint of another’s will is the defining characteristic.  </w:t>
      </w:r>
      <w:r w:rsidR="00296F4D">
        <w:rPr>
          <w:rFonts w:asciiTheme="majorBidi" w:hAnsiTheme="majorBidi" w:cstheme="majorBidi"/>
          <w:sz w:val="24"/>
          <w:szCs w:val="24"/>
        </w:rPr>
        <w:t xml:space="preserve">Because external things are </w:t>
      </w:r>
      <w:r w:rsidR="00C66996">
        <w:rPr>
          <w:rFonts w:asciiTheme="majorBidi" w:hAnsiTheme="majorBidi" w:cstheme="majorBidi"/>
          <w:sz w:val="24"/>
          <w:szCs w:val="24"/>
        </w:rPr>
        <w:t xml:space="preserve">usable by persons (and thus not independent of their wills) acquired rights are consistent with the equal reciprocal freedom of all persons.  Acquired rights in turn require a civil condition, </w:t>
      </w:r>
      <w:r w:rsidR="00AF5392">
        <w:rPr>
          <w:rFonts w:asciiTheme="majorBidi" w:hAnsiTheme="majorBidi" w:cstheme="majorBidi"/>
          <w:sz w:val="24"/>
          <w:szCs w:val="24"/>
        </w:rPr>
        <w:t xml:space="preserve">because </w:t>
      </w:r>
      <w:r w:rsidR="00644A6F">
        <w:rPr>
          <w:rFonts w:asciiTheme="majorBidi" w:hAnsiTheme="majorBidi" w:cstheme="majorBidi"/>
          <w:sz w:val="24"/>
          <w:szCs w:val="24"/>
        </w:rPr>
        <w:t xml:space="preserve">in a civil condition </w:t>
      </w:r>
      <w:r w:rsidR="00176EC4">
        <w:rPr>
          <w:rFonts w:asciiTheme="majorBidi" w:hAnsiTheme="majorBidi" w:cstheme="majorBidi"/>
          <w:sz w:val="24"/>
          <w:szCs w:val="24"/>
        </w:rPr>
        <w:t>the s</w:t>
      </w:r>
      <w:r w:rsidR="00C66996">
        <w:rPr>
          <w:rFonts w:asciiTheme="majorBidi" w:hAnsiTheme="majorBidi" w:cstheme="majorBidi"/>
          <w:sz w:val="24"/>
          <w:szCs w:val="24"/>
        </w:rPr>
        <w:t>ystematic</w:t>
      </w:r>
      <w:r w:rsidR="00AF5392">
        <w:rPr>
          <w:rFonts w:asciiTheme="majorBidi" w:hAnsiTheme="majorBidi" w:cstheme="majorBidi"/>
          <w:sz w:val="24"/>
          <w:szCs w:val="24"/>
        </w:rPr>
        <w:t xml:space="preserve"> availability </w:t>
      </w:r>
      <w:r w:rsidR="00176EC4">
        <w:rPr>
          <w:rFonts w:asciiTheme="majorBidi" w:hAnsiTheme="majorBidi" w:cstheme="majorBidi"/>
          <w:sz w:val="24"/>
          <w:szCs w:val="24"/>
        </w:rPr>
        <w:t>of acquisition</w:t>
      </w:r>
      <w:r w:rsidR="00AF5392">
        <w:rPr>
          <w:rFonts w:asciiTheme="majorBidi" w:hAnsiTheme="majorBidi" w:cstheme="majorBidi"/>
          <w:sz w:val="24"/>
          <w:szCs w:val="24"/>
        </w:rPr>
        <w:t xml:space="preserve"> prevents acquisition from being the unilateral imposition of the acquirer</w:t>
      </w:r>
      <w:r w:rsidR="009E65F8">
        <w:rPr>
          <w:rFonts w:asciiTheme="majorBidi" w:hAnsiTheme="majorBidi" w:cstheme="majorBidi"/>
          <w:sz w:val="24"/>
          <w:szCs w:val="24"/>
        </w:rPr>
        <w:t>’s will o</w:t>
      </w:r>
      <w:r w:rsidR="00AF5392">
        <w:rPr>
          <w:rFonts w:asciiTheme="majorBidi" w:hAnsiTheme="majorBidi" w:cstheme="majorBidi"/>
          <w:sz w:val="24"/>
          <w:szCs w:val="24"/>
        </w:rPr>
        <w:t xml:space="preserve">n the independence of everyone else.  Corrective justice is the kind of justice that </w:t>
      </w:r>
      <w:r w:rsidR="008E4860">
        <w:rPr>
          <w:rFonts w:asciiTheme="majorBidi" w:hAnsiTheme="majorBidi" w:cstheme="majorBidi"/>
          <w:sz w:val="24"/>
          <w:szCs w:val="24"/>
        </w:rPr>
        <w:t>is regulative of the b</w:t>
      </w:r>
      <w:r w:rsidR="00AF5392">
        <w:rPr>
          <w:rFonts w:asciiTheme="majorBidi" w:hAnsiTheme="majorBidi" w:cstheme="majorBidi"/>
          <w:sz w:val="24"/>
          <w:szCs w:val="24"/>
        </w:rPr>
        <w:t xml:space="preserve">ipolar relations </w:t>
      </w:r>
      <w:r w:rsidR="008E4860">
        <w:rPr>
          <w:rFonts w:asciiTheme="majorBidi" w:hAnsiTheme="majorBidi" w:cstheme="majorBidi"/>
          <w:sz w:val="24"/>
          <w:szCs w:val="24"/>
        </w:rPr>
        <w:t xml:space="preserve">that </w:t>
      </w:r>
      <w:r w:rsidR="00AF5392">
        <w:rPr>
          <w:rFonts w:asciiTheme="majorBidi" w:hAnsiTheme="majorBidi" w:cstheme="majorBidi"/>
          <w:sz w:val="24"/>
          <w:szCs w:val="24"/>
        </w:rPr>
        <w:t>aris</w:t>
      </w:r>
      <w:r w:rsidR="008E4860">
        <w:rPr>
          <w:rFonts w:asciiTheme="majorBidi" w:hAnsiTheme="majorBidi" w:cstheme="majorBidi"/>
          <w:sz w:val="24"/>
          <w:szCs w:val="24"/>
        </w:rPr>
        <w:t>e</w:t>
      </w:r>
      <w:r w:rsidR="00AF5392">
        <w:rPr>
          <w:rFonts w:asciiTheme="majorBidi" w:hAnsiTheme="majorBidi" w:cstheme="majorBidi"/>
          <w:sz w:val="24"/>
          <w:szCs w:val="24"/>
        </w:rPr>
        <w:t xml:space="preserve"> from this ensemble of </w:t>
      </w:r>
      <w:r w:rsidR="009E65F8">
        <w:rPr>
          <w:rFonts w:asciiTheme="majorBidi" w:hAnsiTheme="majorBidi" w:cstheme="majorBidi"/>
          <w:sz w:val="24"/>
          <w:szCs w:val="24"/>
        </w:rPr>
        <w:t>rights and</w:t>
      </w:r>
      <w:r w:rsidR="00AF5392">
        <w:rPr>
          <w:rFonts w:asciiTheme="majorBidi" w:hAnsiTheme="majorBidi" w:cstheme="majorBidi"/>
          <w:sz w:val="24"/>
          <w:szCs w:val="24"/>
        </w:rPr>
        <w:t xml:space="preserve"> their correlative obligations.  Acquired rights, however, create the possibility of a form of dependence</w:t>
      </w:r>
      <w:r w:rsidR="008E4860">
        <w:rPr>
          <w:rFonts w:asciiTheme="majorBidi" w:hAnsiTheme="majorBidi" w:cstheme="majorBidi"/>
          <w:sz w:val="24"/>
          <w:szCs w:val="24"/>
        </w:rPr>
        <w:t xml:space="preserve"> that is systemic in nature and that must be addressed systemically by arrangements </w:t>
      </w:r>
      <w:r w:rsidR="009E65F8">
        <w:rPr>
          <w:rFonts w:asciiTheme="majorBidi" w:hAnsiTheme="majorBidi" w:cstheme="majorBidi"/>
          <w:sz w:val="24"/>
          <w:szCs w:val="24"/>
        </w:rPr>
        <w:t>o</w:t>
      </w:r>
      <w:r w:rsidR="008E4860">
        <w:rPr>
          <w:rFonts w:asciiTheme="majorBidi" w:hAnsiTheme="majorBidi" w:cstheme="majorBidi"/>
          <w:sz w:val="24"/>
          <w:szCs w:val="24"/>
        </w:rPr>
        <w:t>f distributive justice.  Each stage of this sequence presupposes the stage that preceded it; similarly, none of these stages complete</w:t>
      </w:r>
      <w:r w:rsidR="00536FC7">
        <w:rPr>
          <w:rFonts w:asciiTheme="majorBidi" w:hAnsiTheme="majorBidi" w:cstheme="majorBidi"/>
          <w:sz w:val="24"/>
          <w:szCs w:val="24"/>
        </w:rPr>
        <w:t>s</w:t>
      </w:r>
      <w:r w:rsidR="008E4860">
        <w:rPr>
          <w:rFonts w:asciiTheme="majorBidi" w:hAnsiTheme="majorBidi" w:cstheme="majorBidi"/>
          <w:sz w:val="24"/>
          <w:szCs w:val="24"/>
        </w:rPr>
        <w:t xml:space="preserve"> a fully adequate system of rights unless followed by the subsequent ones. </w:t>
      </w:r>
    </w:p>
    <w:p w:rsidR="001858FA" w:rsidRDefault="00DD5384" w:rsidP="00BC277E">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The positioning of distributive justice within this sequence conforms to the requirements for sequenced argument </w:t>
      </w:r>
      <w:r w:rsidR="00271B11">
        <w:rPr>
          <w:rFonts w:asciiTheme="majorBidi" w:hAnsiTheme="majorBidi" w:cstheme="majorBidi"/>
          <w:sz w:val="24"/>
          <w:szCs w:val="24"/>
        </w:rPr>
        <w:t>descri</w:t>
      </w:r>
      <w:r w:rsidR="00547DE3">
        <w:rPr>
          <w:rFonts w:asciiTheme="majorBidi" w:hAnsiTheme="majorBidi" w:cstheme="majorBidi"/>
          <w:sz w:val="24"/>
          <w:szCs w:val="24"/>
        </w:rPr>
        <w:t>bed</w:t>
      </w:r>
      <w:r>
        <w:rPr>
          <w:rFonts w:asciiTheme="majorBidi" w:hAnsiTheme="majorBidi" w:cstheme="majorBidi"/>
          <w:sz w:val="24"/>
          <w:szCs w:val="24"/>
        </w:rPr>
        <w:t xml:space="preserve"> at the end of section 2 of this chapter. </w:t>
      </w:r>
      <w:r w:rsidR="00BC7196">
        <w:rPr>
          <w:rFonts w:asciiTheme="majorBidi" w:hAnsiTheme="majorBidi" w:cstheme="majorBidi"/>
          <w:sz w:val="24"/>
          <w:szCs w:val="24"/>
        </w:rPr>
        <w:t xml:space="preserve"> It was there pointed out that a sequenced argument about distributive justice should set out why the system of rights is not limited to corrective justice, what normative idea allows corrective justice and distributive justice to participate in the same sequence</w:t>
      </w:r>
      <w:r w:rsidR="00C62E1C">
        <w:rPr>
          <w:rFonts w:asciiTheme="majorBidi" w:hAnsiTheme="majorBidi" w:cstheme="majorBidi"/>
          <w:sz w:val="24"/>
          <w:szCs w:val="24"/>
        </w:rPr>
        <w:t xml:space="preserve">, and why distributive considerations cannot be included in the earlier stage of the sequence.  </w:t>
      </w:r>
      <w:r w:rsidR="001858FA">
        <w:rPr>
          <w:rFonts w:asciiTheme="majorBidi" w:hAnsiTheme="majorBidi" w:cstheme="majorBidi"/>
          <w:sz w:val="24"/>
          <w:szCs w:val="24"/>
        </w:rPr>
        <w:t xml:space="preserve">The account presented here answers these questions as follows: </w:t>
      </w:r>
      <w:r>
        <w:rPr>
          <w:rFonts w:asciiTheme="majorBidi" w:hAnsiTheme="majorBidi" w:cstheme="majorBidi"/>
          <w:sz w:val="24"/>
          <w:szCs w:val="24"/>
        </w:rPr>
        <w:t>The system of rights goes beyond corrective justice, because private law</w:t>
      </w:r>
      <w:r w:rsidR="00C62E1C">
        <w:rPr>
          <w:rFonts w:asciiTheme="majorBidi" w:hAnsiTheme="majorBidi" w:cstheme="majorBidi"/>
          <w:sz w:val="24"/>
          <w:szCs w:val="24"/>
        </w:rPr>
        <w:t xml:space="preserve">, although grounded in the idea </w:t>
      </w:r>
      <w:r w:rsidR="003A654C">
        <w:rPr>
          <w:rFonts w:asciiTheme="majorBidi" w:hAnsiTheme="majorBidi" w:cstheme="majorBidi"/>
          <w:sz w:val="24"/>
          <w:szCs w:val="24"/>
        </w:rPr>
        <w:t xml:space="preserve">of </w:t>
      </w:r>
      <w:r w:rsidR="00C62E1C">
        <w:rPr>
          <w:rFonts w:asciiTheme="majorBidi" w:hAnsiTheme="majorBidi" w:cstheme="majorBidi"/>
          <w:sz w:val="24"/>
          <w:szCs w:val="24"/>
        </w:rPr>
        <w:t>each party</w:t>
      </w:r>
      <w:r w:rsidR="003A654C">
        <w:rPr>
          <w:rFonts w:asciiTheme="majorBidi" w:hAnsiTheme="majorBidi" w:cstheme="majorBidi"/>
          <w:sz w:val="24"/>
          <w:szCs w:val="24"/>
        </w:rPr>
        <w:t xml:space="preserve">’s independence from </w:t>
      </w:r>
      <w:r w:rsidR="00C62E1C">
        <w:rPr>
          <w:rFonts w:asciiTheme="majorBidi" w:hAnsiTheme="majorBidi" w:cstheme="majorBidi"/>
          <w:sz w:val="24"/>
          <w:szCs w:val="24"/>
        </w:rPr>
        <w:t xml:space="preserve">of the constraint of the other’s will, </w:t>
      </w:r>
      <w:r>
        <w:rPr>
          <w:rFonts w:asciiTheme="majorBidi" w:hAnsiTheme="majorBidi" w:cstheme="majorBidi"/>
          <w:sz w:val="24"/>
          <w:szCs w:val="24"/>
        </w:rPr>
        <w:t xml:space="preserve">creates the possibility of </w:t>
      </w:r>
      <w:r w:rsidR="00E21401">
        <w:rPr>
          <w:rFonts w:asciiTheme="majorBidi" w:hAnsiTheme="majorBidi" w:cstheme="majorBidi"/>
          <w:sz w:val="24"/>
          <w:szCs w:val="24"/>
        </w:rPr>
        <w:t xml:space="preserve">a </w:t>
      </w:r>
      <w:r>
        <w:rPr>
          <w:rFonts w:asciiTheme="majorBidi" w:hAnsiTheme="majorBidi" w:cstheme="majorBidi"/>
          <w:sz w:val="24"/>
          <w:szCs w:val="24"/>
        </w:rPr>
        <w:t xml:space="preserve">systemic problem of dependence that only distributive justice can address.  Distributive justice is posterior to corrective justice, because that kind of dependence arises from a functioning system of private law, even if corrective justice is fully observed.   The distributive considerations cannot be backed up into the corrective justice stage, because those considerations are not correlatively structured and therefore cannot </w:t>
      </w:r>
      <w:r w:rsidR="00E21401">
        <w:rPr>
          <w:rFonts w:asciiTheme="majorBidi" w:hAnsiTheme="majorBidi" w:cstheme="majorBidi"/>
          <w:sz w:val="24"/>
          <w:szCs w:val="24"/>
        </w:rPr>
        <w:t xml:space="preserve">fairly and </w:t>
      </w:r>
      <w:r>
        <w:rPr>
          <w:rFonts w:asciiTheme="majorBidi" w:hAnsiTheme="majorBidi" w:cstheme="majorBidi"/>
          <w:sz w:val="24"/>
          <w:szCs w:val="24"/>
        </w:rPr>
        <w:t xml:space="preserve">coherently figure within private law.  </w:t>
      </w:r>
    </w:p>
    <w:p w:rsidR="008E5851" w:rsidRDefault="00DD5384" w:rsidP="00BC277E">
      <w:pPr>
        <w:spacing w:line="480" w:lineRule="auto"/>
        <w:ind w:firstLine="720"/>
        <w:rPr>
          <w:rFonts w:asciiTheme="majorBidi" w:hAnsiTheme="majorBidi" w:cstheme="majorBidi"/>
          <w:sz w:val="24"/>
          <w:szCs w:val="24"/>
        </w:rPr>
      </w:pPr>
      <w:r>
        <w:rPr>
          <w:rFonts w:asciiTheme="majorBidi" w:hAnsiTheme="majorBidi" w:cstheme="majorBidi"/>
          <w:sz w:val="24"/>
          <w:szCs w:val="24"/>
        </w:rPr>
        <w:t>Thus, the argument about distributive justice indicates why corrective and distributive justice belong together</w:t>
      </w:r>
      <w:r w:rsidR="00651C16">
        <w:rPr>
          <w:rFonts w:asciiTheme="majorBidi" w:hAnsiTheme="majorBidi" w:cstheme="majorBidi"/>
          <w:sz w:val="24"/>
          <w:szCs w:val="24"/>
        </w:rPr>
        <w:t xml:space="preserve"> despite the categorical distinction between them</w:t>
      </w:r>
      <w:r>
        <w:rPr>
          <w:rFonts w:asciiTheme="majorBidi" w:hAnsiTheme="majorBidi" w:cstheme="majorBidi"/>
          <w:sz w:val="24"/>
          <w:szCs w:val="24"/>
        </w:rPr>
        <w:t xml:space="preserve">, how they are each organized around their respective notions of independence, why they </w:t>
      </w:r>
      <w:r w:rsidR="00651C16">
        <w:rPr>
          <w:rFonts w:asciiTheme="majorBidi" w:hAnsiTheme="majorBidi" w:cstheme="majorBidi"/>
          <w:sz w:val="24"/>
          <w:szCs w:val="24"/>
        </w:rPr>
        <w:t xml:space="preserve">are </w:t>
      </w:r>
      <w:r>
        <w:rPr>
          <w:rFonts w:asciiTheme="majorBidi" w:hAnsiTheme="majorBidi" w:cstheme="majorBidi"/>
          <w:sz w:val="24"/>
          <w:szCs w:val="24"/>
        </w:rPr>
        <w:t xml:space="preserve">to be kept separate and in sequenced order, and why the sequence cannot stop at corrective justice.  </w:t>
      </w:r>
      <w:r w:rsidR="00651C16">
        <w:rPr>
          <w:rFonts w:asciiTheme="majorBidi" w:hAnsiTheme="majorBidi" w:cstheme="majorBidi"/>
          <w:sz w:val="24"/>
          <w:szCs w:val="24"/>
        </w:rPr>
        <w:t>T</w:t>
      </w:r>
      <w:r>
        <w:rPr>
          <w:rFonts w:asciiTheme="majorBidi" w:hAnsiTheme="majorBidi" w:cstheme="majorBidi"/>
          <w:sz w:val="24"/>
          <w:szCs w:val="24"/>
        </w:rPr>
        <w:t>a</w:t>
      </w:r>
      <w:r w:rsidR="009E65F8">
        <w:rPr>
          <w:rFonts w:asciiTheme="majorBidi" w:hAnsiTheme="majorBidi" w:cstheme="majorBidi"/>
          <w:sz w:val="24"/>
          <w:szCs w:val="24"/>
        </w:rPr>
        <w:t>ken as a whole, the entire sequence</w:t>
      </w:r>
      <w:r w:rsidR="00D253F7">
        <w:rPr>
          <w:rFonts w:asciiTheme="majorBidi" w:hAnsiTheme="majorBidi" w:cstheme="majorBidi"/>
          <w:sz w:val="24"/>
          <w:szCs w:val="24"/>
        </w:rPr>
        <w:t>,</w:t>
      </w:r>
      <w:r w:rsidR="009E65F8">
        <w:rPr>
          <w:rFonts w:asciiTheme="majorBidi" w:hAnsiTheme="majorBidi" w:cstheme="majorBidi"/>
          <w:sz w:val="24"/>
          <w:szCs w:val="24"/>
        </w:rPr>
        <w:t xml:space="preserve"> </w:t>
      </w:r>
      <w:r w:rsidR="00D253F7">
        <w:rPr>
          <w:rFonts w:asciiTheme="majorBidi" w:hAnsiTheme="majorBidi" w:cstheme="majorBidi"/>
          <w:sz w:val="24"/>
          <w:szCs w:val="24"/>
        </w:rPr>
        <w:t>with it</w:t>
      </w:r>
      <w:r w:rsidR="00EE766B">
        <w:rPr>
          <w:rFonts w:asciiTheme="majorBidi" w:hAnsiTheme="majorBidi" w:cstheme="majorBidi"/>
          <w:sz w:val="24"/>
          <w:szCs w:val="24"/>
        </w:rPr>
        <w:t xml:space="preserve">s </w:t>
      </w:r>
      <w:r w:rsidR="001464C1">
        <w:rPr>
          <w:rFonts w:asciiTheme="majorBidi" w:hAnsiTheme="majorBidi" w:cstheme="majorBidi"/>
          <w:sz w:val="24"/>
          <w:szCs w:val="24"/>
        </w:rPr>
        <w:t xml:space="preserve">multi-staged </w:t>
      </w:r>
      <w:r w:rsidR="00D253F7">
        <w:rPr>
          <w:rFonts w:asciiTheme="majorBidi" w:hAnsiTheme="majorBidi" w:cstheme="majorBidi"/>
          <w:sz w:val="24"/>
          <w:szCs w:val="24"/>
        </w:rPr>
        <w:t xml:space="preserve">elaboration of the idea of reciprocal independence, </w:t>
      </w:r>
      <w:r w:rsidR="009E65F8">
        <w:rPr>
          <w:rFonts w:asciiTheme="majorBidi" w:hAnsiTheme="majorBidi" w:cstheme="majorBidi"/>
          <w:sz w:val="24"/>
          <w:szCs w:val="24"/>
        </w:rPr>
        <w:t xml:space="preserve">presents the </w:t>
      </w:r>
      <w:r>
        <w:rPr>
          <w:rFonts w:asciiTheme="majorBidi" w:hAnsiTheme="majorBidi" w:cstheme="majorBidi"/>
          <w:sz w:val="24"/>
          <w:szCs w:val="24"/>
        </w:rPr>
        <w:t xml:space="preserve">juridical </w:t>
      </w:r>
      <w:r w:rsidR="009E65F8">
        <w:rPr>
          <w:rFonts w:asciiTheme="majorBidi" w:hAnsiTheme="majorBidi" w:cstheme="majorBidi"/>
          <w:sz w:val="24"/>
          <w:szCs w:val="24"/>
        </w:rPr>
        <w:t xml:space="preserve">unity </w:t>
      </w:r>
      <w:r>
        <w:rPr>
          <w:rFonts w:asciiTheme="majorBidi" w:hAnsiTheme="majorBidi" w:cstheme="majorBidi"/>
          <w:sz w:val="24"/>
          <w:szCs w:val="24"/>
        </w:rPr>
        <w:t>of a legal order that inc</w:t>
      </w:r>
      <w:r w:rsidR="00120048">
        <w:rPr>
          <w:rFonts w:asciiTheme="majorBidi" w:hAnsiTheme="majorBidi" w:cstheme="majorBidi"/>
          <w:sz w:val="24"/>
          <w:szCs w:val="24"/>
        </w:rPr>
        <w:t>orporates</w:t>
      </w:r>
      <w:r w:rsidR="009E65F8">
        <w:rPr>
          <w:rFonts w:asciiTheme="majorBidi" w:hAnsiTheme="majorBidi" w:cstheme="majorBidi"/>
          <w:sz w:val="24"/>
          <w:szCs w:val="24"/>
        </w:rPr>
        <w:t xml:space="preserve"> </w:t>
      </w:r>
      <w:r w:rsidR="00E21401">
        <w:rPr>
          <w:rFonts w:asciiTheme="majorBidi" w:hAnsiTheme="majorBidi" w:cstheme="majorBidi"/>
          <w:sz w:val="24"/>
          <w:szCs w:val="24"/>
        </w:rPr>
        <w:t xml:space="preserve">both </w:t>
      </w:r>
      <w:r w:rsidR="009E65F8">
        <w:rPr>
          <w:rFonts w:asciiTheme="majorBidi" w:hAnsiTheme="majorBidi" w:cstheme="majorBidi"/>
          <w:sz w:val="24"/>
          <w:szCs w:val="24"/>
        </w:rPr>
        <w:t xml:space="preserve">corrective </w:t>
      </w:r>
      <w:r w:rsidR="00E9152B">
        <w:rPr>
          <w:rFonts w:asciiTheme="majorBidi" w:hAnsiTheme="majorBidi" w:cstheme="majorBidi"/>
          <w:sz w:val="24"/>
          <w:szCs w:val="24"/>
        </w:rPr>
        <w:t>justice</w:t>
      </w:r>
      <w:r w:rsidR="009E65F8">
        <w:rPr>
          <w:rFonts w:asciiTheme="majorBidi" w:hAnsiTheme="majorBidi" w:cstheme="majorBidi"/>
          <w:sz w:val="24"/>
          <w:szCs w:val="24"/>
        </w:rPr>
        <w:t xml:space="preserve"> and distributive justice.  Despite the pluralism of these two forms of justice, they come together in the unity of a conceptually ordered sequence.</w:t>
      </w:r>
      <w:r w:rsidR="00B52F42">
        <w:rPr>
          <w:rStyle w:val="ac"/>
          <w:rFonts w:asciiTheme="majorBidi" w:hAnsiTheme="majorBidi" w:cstheme="majorBidi"/>
          <w:sz w:val="24"/>
          <w:szCs w:val="24"/>
        </w:rPr>
        <w:footnoteReference w:id="31"/>
      </w:r>
      <w:r w:rsidR="009E65F8">
        <w:rPr>
          <w:rFonts w:asciiTheme="majorBidi" w:hAnsiTheme="majorBidi" w:cstheme="majorBidi"/>
          <w:sz w:val="24"/>
          <w:szCs w:val="24"/>
        </w:rPr>
        <w:t xml:space="preserve"> </w:t>
      </w:r>
      <w:r w:rsidR="00296F4D">
        <w:rPr>
          <w:rFonts w:asciiTheme="majorBidi" w:hAnsiTheme="majorBidi" w:cstheme="majorBidi"/>
          <w:sz w:val="24"/>
          <w:szCs w:val="24"/>
        </w:rPr>
        <w:t xml:space="preserve"> </w:t>
      </w:r>
      <w:r w:rsidR="009600FB">
        <w:rPr>
          <w:rFonts w:asciiTheme="majorBidi" w:hAnsiTheme="majorBidi" w:cstheme="majorBidi"/>
          <w:sz w:val="24"/>
          <w:szCs w:val="24"/>
        </w:rPr>
        <w:t xml:space="preserve">  </w:t>
      </w:r>
    </w:p>
    <w:p w:rsidR="00F65D4E" w:rsidRPr="00F65D4E" w:rsidRDefault="00360E88" w:rsidP="00F65D4E">
      <w:pPr>
        <w:spacing w:line="480" w:lineRule="auto"/>
        <w:jc w:val="center"/>
        <w:rPr>
          <w:rFonts w:asciiTheme="majorBidi" w:hAnsiTheme="majorBidi" w:cstheme="majorBidi"/>
          <w:b/>
          <w:bCs/>
          <w:i/>
          <w:iCs/>
          <w:sz w:val="24"/>
          <w:szCs w:val="24"/>
        </w:rPr>
      </w:pPr>
      <w:r>
        <w:rPr>
          <w:rFonts w:asciiTheme="majorBidi" w:hAnsiTheme="majorBidi" w:cstheme="majorBidi"/>
          <w:b/>
          <w:bCs/>
          <w:i/>
          <w:iCs/>
          <w:sz w:val="24"/>
          <w:szCs w:val="24"/>
        </w:rPr>
        <w:t>4</w:t>
      </w:r>
      <w:r w:rsidR="00F65D4E" w:rsidRPr="00F65D4E">
        <w:rPr>
          <w:rFonts w:asciiTheme="majorBidi" w:hAnsiTheme="majorBidi" w:cstheme="majorBidi"/>
          <w:b/>
          <w:bCs/>
          <w:i/>
          <w:iCs/>
          <w:sz w:val="24"/>
          <w:szCs w:val="24"/>
        </w:rPr>
        <w:t xml:space="preserve">. </w:t>
      </w:r>
      <w:r w:rsidR="00CF7AD9">
        <w:rPr>
          <w:rFonts w:asciiTheme="majorBidi" w:hAnsiTheme="majorBidi" w:cstheme="majorBidi"/>
          <w:b/>
          <w:bCs/>
          <w:i/>
          <w:iCs/>
          <w:sz w:val="24"/>
          <w:szCs w:val="24"/>
        </w:rPr>
        <w:t>Determining Distributive Justice</w:t>
      </w:r>
    </w:p>
    <w:p w:rsidR="00081EFC" w:rsidRDefault="00081EFC" w:rsidP="00F65D4E">
      <w:pPr>
        <w:spacing w:line="480" w:lineRule="auto"/>
        <w:rPr>
          <w:rFonts w:asciiTheme="majorBidi" w:hAnsiTheme="majorBidi" w:cstheme="majorBidi"/>
          <w:sz w:val="24"/>
          <w:szCs w:val="24"/>
        </w:rPr>
      </w:pPr>
      <w:r>
        <w:rPr>
          <w:rFonts w:asciiTheme="majorBidi" w:hAnsiTheme="majorBidi" w:cstheme="majorBidi"/>
          <w:sz w:val="24"/>
          <w:szCs w:val="24"/>
        </w:rPr>
        <w:t>Like corrective</w:t>
      </w:r>
      <w:r w:rsidR="00216C53">
        <w:rPr>
          <w:rFonts w:asciiTheme="majorBidi" w:hAnsiTheme="majorBidi" w:cstheme="majorBidi"/>
          <w:sz w:val="24"/>
          <w:szCs w:val="24"/>
        </w:rPr>
        <w:t xml:space="preserve"> justice, distributive justice is</w:t>
      </w:r>
      <w:r>
        <w:rPr>
          <w:rFonts w:asciiTheme="majorBidi" w:hAnsiTheme="majorBidi" w:cstheme="majorBidi"/>
          <w:sz w:val="24"/>
          <w:szCs w:val="24"/>
        </w:rPr>
        <w:t xml:space="preserve"> an abstract structur</w:t>
      </w:r>
      <w:r w:rsidR="0024778B">
        <w:rPr>
          <w:rFonts w:asciiTheme="majorBidi" w:hAnsiTheme="majorBidi" w:cstheme="majorBidi"/>
          <w:sz w:val="24"/>
          <w:szCs w:val="24"/>
        </w:rPr>
        <w:t xml:space="preserve">al idea </w:t>
      </w:r>
      <w:r>
        <w:rPr>
          <w:rFonts w:asciiTheme="majorBidi" w:hAnsiTheme="majorBidi" w:cstheme="majorBidi"/>
          <w:sz w:val="24"/>
          <w:szCs w:val="24"/>
        </w:rPr>
        <w:t xml:space="preserve">that is made determinate through the positive law.  </w:t>
      </w:r>
      <w:r w:rsidR="00B44545">
        <w:rPr>
          <w:rFonts w:asciiTheme="majorBidi" w:hAnsiTheme="majorBidi" w:cstheme="majorBidi"/>
          <w:sz w:val="24"/>
          <w:szCs w:val="24"/>
        </w:rPr>
        <w:t>A</w:t>
      </w:r>
      <w:r w:rsidR="0024778B">
        <w:rPr>
          <w:rFonts w:asciiTheme="majorBidi" w:hAnsiTheme="majorBidi" w:cstheme="majorBidi"/>
          <w:sz w:val="24"/>
          <w:szCs w:val="24"/>
        </w:rPr>
        <w:t xml:space="preserve">s befits the differences between them, </w:t>
      </w:r>
      <w:r w:rsidR="00B44545">
        <w:rPr>
          <w:rFonts w:asciiTheme="majorBidi" w:hAnsiTheme="majorBidi" w:cstheme="majorBidi"/>
          <w:sz w:val="24"/>
          <w:szCs w:val="24"/>
        </w:rPr>
        <w:t xml:space="preserve">however, </w:t>
      </w:r>
      <w:r w:rsidR="0024778B">
        <w:rPr>
          <w:rFonts w:asciiTheme="majorBidi" w:hAnsiTheme="majorBidi" w:cstheme="majorBidi"/>
          <w:sz w:val="24"/>
          <w:szCs w:val="24"/>
        </w:rPr>
        <w:t>th</w:t>
      </w:r>
      <w:r w:rsidR="00B44545">
        <w:rPr>
          <w:rFonts w:asciiTheme="majorBidi" w:hAnsiTheme="majorBidi" w:cstheme="majorBidi"/>
          <w:sz w:val="24"/>
          <w:szCs w:val="24"/>
        </w:rPr>
        <w:t>e</w:t>
      </w:r>
      <w:r w:rsidR="00A82832">
        <w:rPr>
          <w:rFonts w:asciiTheme="majorBidi" w:hAnsiTheme="majorBidi" w:cstheme="majorBidi"/>
          <w:sz w:val="24"/>
          <w:szCs w:val="24"/>
        </w:rPr>
        <w:t xml:space="preserve"> process of determination for each of these forms of justice </w:t>
      </w:r>
      <w:r w:rsidR="00B44545">
        <w:rPr>
          <w:rFonts w:asciiTheme="majorBidi" w:hAnsiTheme="majorBidi" w:cstheme="majorBidi"/>
          <w:sz w:val="24"/>
          <w:szCs w:val="24"/>
        </w:rPr>
        <w:t>follow</w:t>
      </w:r>
      <w:r w:rsidR="00A82832">
        <w:rPr>
          <w:rFonts w:asciiTheme="majorBidi" w:hAnsiTheme="majorBidi" w:cstheme="majorBidi"/>
          <w:sz w:val="24"/>
          <w:szCs w:val="24"/>
        </w:rPr>
        <w:t>s</w:t>
      </w:r>
      <w:r w:rsidR="00B44545">
        <w:rPr>
          <w:rFonts w:asciiTheme="majorBidi" w:hAnsiTheme="majorBidi" w:cstheme="majorBidi"/>
          <w:sz w:val="24"/>
          <w:szCs w:val="24"/>
        </w:rPr>
        <w:t xml:space="preserve"> </w:t>
      </w:r>
      <w:r w:rsidR="00A82832">
        <w:rPr>
          <w:rFonts w:asciiTheme="majorBidi" w:hAnsiTheme="majorBidi" w:cstheme="majorBidi"/>
          <w:sz w:val="24"/>
          <w:szCs w:val="24"/>
        </w:rPr>
        <w:t xml:space="preserve">a </w:t>
      </w:r>
      <w:r w:rsidR="0024778B">
        <w:rPr>
          <w:rFonts w:asciiTheme="majorBidi" w:hAnsiTheme="majorBidi" w:cstheme="majorBidi"/>
          <w:sz w:val="24"/>
          <w:szCs w:val="24"/>
        </w:rPr>
        <w:t>different ins</w:t>
      </w:r>
      <w:r w:rsidR="00B44545">
        <w:rPr>
          <w:rFonts w:asciiTheme="majorBidi" w:hAnsiTheme="majorBidi" w:cstheme="majorBidi"/>
          <w:sz w:val="24"/>
          <w:szCs w:val="24"/>
        </w:rPr>
        <w:t>titutional path</w:t>
      </w:r>
      <w:r w:rsidR="0024778B">
        <w:rPr>
          <w:rFonts w:asciiTheme="majorBidi" w:hAnsiTheme="majorBidi" w:cstheme="majorBidi"/>
          <w:sz w:val="24"/>
          <w:szCs w:val="24"/>
        </w:rPr>
        <w:t>.</w:t>
      </w:r>
    </w:p>
    <w:p w:rsidR="003A2985" w:rsidRDefault="00EB0C7D" w:rsidP="00277DCC">
      <w:pPr>
        <w:spacing w:line="480" w:lineRule="auto"/>
        <w:rPr>
          <w:rFonts w:asciiTheme="majorBidi" w:hAnsiTheme="majorBidi" w:cstheme="majorBidi"/>
          <w:sz w:val="24"/>
          <w:szCs w:val="24"/>
        </w:rPr>
      </w:pPr>
      <w:r>
        <w:rPr>
          <w:rFonts w:asciiTheme="majorBidi" w:hAnsiTheme="majorBidi" w:cstheme="majorBidi"/>
          <w:sz w:val="24"/>
          <w:szCs w:val="24"/>
        </w:rPr>
        <w:tab/>
      </w:r>
      <w:r w:rsidR="00DB04D1">
        <w:rPr>
          <w:rFonts w:asciiTheme="majorBidi" w:hAnsiTheme="majorBidi" w:cstheme="majorBidi"/>
          <w:sz w:val="24"/>
          <w:szCs w:val="24"/>
        </w:rPr>
        <w:t xml:space="preserve">Corrective justice is the structure for the diverse grounds </w:t>
      </w:r>
      <w:r w:rsidR="00BA2AC8">
        <w:rPr>
          <w:rFonts w:asciiTheme="majorBidi" w:hAnsiTheme="majorBidi" w:cstheme="majorBidi"/>
          <w:sz w:val="24"/>
          <w:szCs w:val="24"/>
        </w:rPr>
        <w:t xml:space="preserve">on which an inconsistency with a particular plaintiff’s right can be ascribed to a particular defendant.   </w:t>
      </w:r>
      <w:r w:rsidR="00B93899">
        <w:rPr>
          <w:rFonts w:asciiTheme="majorBidi" w:hAnsiTheme="majorBidi" w:cstheme="majorBidi"/>
          <w:sz w:val="24"/>
          <w:szCs w:val="24"/>
        </w:rPr>
        <w:t xml:space="preserve">The correlativity </w:t>
      </w:r>
      <w:r w:rsidR="00277DCC">
        <w:rPr>
          <w:rFonts w:asciiTheme="majorBidi" w:hAnsiTheme="majorBidi" w:cstheme="majorBidi"/>
          <w:sz w:val="24"/>
          <w:szCs w:val="24"/>
        </w:rPr>
        <w:t xml:space="preserve">internal to the structure means that the point of corrective justice is not to promote some goal that is attractive independently of the relationship between the parties, but rather to hold the parties to the normative implications </w:t>
      </w:r>
      <w:r w:rsidR="00896C3A">
        <w:rPr>
          <w:rFonts w:asciiTheme="majorBidi" w:hAnsiTheme="majorBidi" w:cstheme="majorBidi"/>
          <w:sz w:val="24"/>
          <w:szCs w:val="24"/>
        </w:rPr>
        <w:t>of justice as between them.  To this end the positive law works out and applies the various correlatively structured concepts</w:t>
      </w:r>
      <w:r w:rsidR="00A82832">
        <w:rPr>
          <w:rFonts w:asciiTheme="majorBidi" w:hAnsiTheme="majorBidi" w:cstheme="majorBidi"/>
          <w:sz w:val="24"/>
          <w:szCs w:val="24"/>
        </w:rPr>
        <w:t xml:space="preserve">, standards, principles, and rules that make up </w:t>
      </w:r>
      <w:r w:rsidR="00896C3A">
        <w:rPr>
          <w:rFonts w:asciiTheme="majorBidi" w:hAnsiTheme="majorBidi" w:cstheme="majorBidi"/>
          <w:sz w:val="24"/>
          <w:szCs w:val="24"/>
        </w:rPr>
        <w:t>to the grounds for holding one person liable to another.   The task of specifying these concepts</w:t>
      </w:r>
      <w:r w:rsidR="00A82832">
        <w:rPr>
          <w:rFonts w:asciiTheme="majorBidi" w:hAnsiTheme="majorBidi" w:cstheme="majorBidi"/>
          <w:sz w:val="24"/>
          <w:szCs w:val="24"/>
        </w:rPr>
        <w:t xml:space="preserve">, standards, principles and rules </w:t>
      </w:r>
      <w:r w:rsidR="00896C3A">
        <w:rPr>
          <w:rFonts w:asciiTheme="majorBidi" w:hAnsiTheme="majorBidi" w:cstheme="majorBidi"/>
          <w:sz w:val="24"/>
          <w:szCs w:val="24"/>
        </w:rPr>
        <w:t xml:space="preserve">is interpretive and adjudicative.  It is interpretive in that it </w:t>
      </w:r>
      <w:r w:rsidR="00F519E3">
        <w:rPr>
          <w:rFonts w:asciiTheme="majorBidi" w:hAnsiTheme="majorBidi" w:cstheme="majorBidi"/>
          <w:sz w:val="24"/>
          <w:szCs w:val="24"/>
        </w:rPr>
        <w:t xml:space="preserve">seeks to elaborate the series </w:t>
      </w:r>
      <w:r w:rsidR="00A82832">
        <w:rPr>
          <w:rFonts w:asciiTheme="majorBidi" w:hAnsiTheme="majorBidi" w:cstheme="majorBidi"/>
          <w:sz w:val="24"/>
          <w:szCs w:val="24"/>
        </w:rPr>
        <w:t xml:space="preserve">of </w:t>
      </w:r>
      <w:r w:rsidR="00F519E3">
        <w:rPr>
          <w:rFonts w:asciiTheme="majorBidi" w:hAnsiTheme="majorBidi" w:cstheme="majorBidi"/>
          <w:sz w:val="24"/>
          <w:szCs w:val="24"/>
        </w:rPr>
        <w:t xml:space="preserve">ideas </w:t>
      </w:r>
      <w:r w:rsidR="00A82832">
        <w:rPr>
          <w:rFonts w:asciiTheme="majorBidi" w:hAnsiTheme="majorBidi" w:cstheme="majorBidi"/>
          <w:sz w:val="24"/>
          <w:szCs w:val="24"/>
        </w:rPr>
        <w:t xml:space="preserve">operating at different levels of generality </w:t>
      </w:r>
      <w:r w:rsidR="00F519E3">
        <w:rPr>
          <w:rFonts w:asciiTheme="majorBidi" w:hAnsiTheme="majorBidi" w:cstheme="majorBidi"/>
          <w:sz w:val="24"/>
          <w:szCs w:val="24"/>
        </w:rPr>
        <w:t>that disclose</w:t>
      </w:r>
      <w:r w:rsidR="0047002D">
        <w:rPr>
          <w:rFonts w:asciiTheme="majorBidi" w:hAnsiTheme="majorBidi" w:cstheme="majorBidi"/>
          <w:sz w:val="24"/>
          <w:szCs w:val="24"/>
        </w:rPr>
        <w:t>s</w:t>
      </w:r>
      <w:r w:rsidR="00F519E3">
        <w:rPr>
          <w:rFonts w:asciiTheme="majorBidi" w:hAnsiTheme="majorBidi" w:cstheme="majorBidi"/>
          <w:sz w:val="24"/>
          <w:szCs w:val="24"/>
        </w:rPr>
        <w:t xml:space="preserve"> how the correlativity internal to the structure of liability figures in the juridical relationship between two particular parties.</w:t>
      </w:r>
      <w:r w:rsidR="00F519E3">
        <w:rPr>
          <w:rStyle w:val="ac"/>
          <w:rFonts w:asciiTheme="majorBidi" w:hAnsiTheme="majorBidi" w:cstheme="majorBidi"/>
          <w:sz w:val="24"/>
          <w:szCs w:val="24"/>
        </w:rPr>
        <w:footnoteReference w:id="32"/>
      </w:r>
      <w:r w:rsidR="00F519E3">
        <w:rPr>
          <w:rFonts w:asciiTheme="majorBidi" w:hAnsiTheme="majorBidi" w:cstheme="majorBidi"/>
          <w:sz w:val="24"/>
          <w:szCs w:val="24"/>
        </w:rPr>
        <w:t xml:space="preserve"> </w:t>
      </w:r>
      <w:r w:rsidR="00896C3A">
        <w:rPr>
          <w:rFonts w:asciiTheme="majorBidi" w:hAnsiTheme="majorBidi" w:cstheme="majorBidi"/>
          <w:sz w:val="24"/>
          <w:szCs w:val="24"/>
        </w:rPr>
        <w:t xml:space="preserve">  </w:t>
      </w:r>
      <w:r w:rsidR="00F519E3">
        <w:rPr>
          <w:rFonts w:asciiTheme="majorBidi" w:hAnsiTheme="majorBidi" w:cstheme="majorBidi"/>
          <w:sz w:val="24"/>
          <w:szCs w:val="24"/>
        </w:rPr>
        <w:t>It is adjudicative in that</w:t>
      </w:r>
      <w:r w:rsidR="00F50478">
        <w:rPr>
          <w:rFonts w:asciiTheme="majorBidi" w:hAnsiTheme="majorBidi" w:cstheme="majorBidi"/>
          <w:sz w:val="24"/>
          <w:szCs w:val="24"/>
        </w:rPr>
        <w:t xml:space="preserve"> such interpretation is within the province of judges, who </w:t>
      </w:r>
      <w:r w:rsidR="00AF2F43">
        <w:rPr>
          <w:rFonts w:asciiTheme="majorBidi" w:hAnsiTheme="majorBidi" w:cstheme="majorBidi"/>
          <w:sz w:val="24"/>
          <w:szCs w:val="24"/>
        </w:rPr>
        <w:t xml:space="preserve">directly or in reliance on the work of expert jurists </w:t>
      </w:r>
      <w:r w:rsidR="00F50478">
        <w:rPr>
          <w:rFonts w:asciiTheme="majorBidi" w:hAnsiTheme="majorBidi" w:cstheme="majorBidi"/>
          <w:sz w:val="24"/>
          <w:szCs w:val="24"/>
        </w:rPr>
        <w:t>engage in the public reason that</w:t>
      </w:r>
      <w:r w:rsidR="003A2985">
        <w:rPr>
          <w:rFonts w:asciiTheme="majorBidi" w:hAnsiTheme="majorBidi" w:cstheme="majorBidi"/>
          <w:sz w:val="24"/>
          <w:szCs w:val="24"/>
        </w:rPr>
        <w:t xml:space="preserve"> authoritatively and </w:t>
      </w:r>
      <w:r w:rsidR="00F50478">
        <w:rPr>
          <w:rFonts w:asciiTheme="majorBidi" w:hAnsiTheme="majorBidi" w:cstheme="majorBidi"/>
          <w:sz w:val="24"/>
          <w:szCs w:val="24"/>
        </w:rPr>
        <w:t>systematically works out the meaning of corrective justice for particular transactions</w:t>
      </w:r>
      <w:r w:rsidR="003A2985">
        <w:rPr>
          <w:rFonts w:asciiTheme="majorBidi" w:hAnsiTheme="majorBidi" w:cstheme="majorBidi"/>
          <w:sz w:val="24"/>
          <w:szCs w:val="24"/>
        </w:rPr>
        <w:t xml:space="preserve"> and for classes of transactions</w:t>
      </w:r>
      <w:r w:rsidR="00F50478">
        <w:rPr>
          <w:rFonts w:asciiTheme="majorBidi" w:hAnsiTheme="majorBidi" w:cstheme="majorBidi"/>
          <w:sz w:val="24"/>
          <w:szCs w:val="24"/>
        </w:rPr>
        <w:t>.</w:t>
      </w:r>
      <w:r w:rsidR="003A2985">
        <w:rPr>
          <w:rFonts w:asciiTheme="majorBidi" w:hAnsiTheme="majorBidi" w:cstheme="majorBidi"/>
          <w:sz w:val="24"/>
          <w:szCs w:val="24"/>
        </w:rPr>
        <w:t xml:space="preserve"> </w:t>
      </w:r>
      <w:r w:rsidR="003D3C6F">
        <w:rPr>
          <w:rStyle w:val="ac"/>
          <w:rFonts w:asciiTheme="majorBidi" w:hAnsiTheme="majorBidi" w:cstheme="majorBidi"/>
          <w:sz w:val="24"/>
          <w:szCs w:val="24"/>
        </w:rPr>
        <w:footnoteReference w:id="33"/>
      </w:r>
      <w:r w:rsidR="003A2985">
        <w:rPr>
          <w:rFonts w:asciiTheme="majorBidi" w:hAnsiTheme="majorBidi" w:cstheme="majorBidi"/>
          <w:sz w:val="24"/>
          <w:szCs w:val="24"/>
        </w:rPr>
        <w:t xml:space="preserve">  </w:t>
      </w:r>
      <w:r w:rsidR="002E24F0">
        <w:rPr>
          <w:rFonts w:asciiTheme="majorBidi" w:hAnsiTheme="majorBidi" w:cstheme="majorBidi"/>
          <w:sz w:val="24"/>
          <w:szCs w:val="24"/>
        </w:rPr>
        <w:t>In comparison with the significance of adjudication, t</w:t>
      </w:r>
      <w:r w:rsidR="003A2985">
        <w:rPr>
          <w:rFonts w:asciiTheme="majorBidi" w:hAnsiTheme="majorBidi" w:cstheme="majorBidi"/>
          <w:sz w:val="24"/>
          <w:szCs w:val="24"/>
        </w:rPr>
        <w:t>he role played by legislat</w:t>
      </w:r>
      <w:r w:rsidR="002E24F0">
        <w:rPr>
          <w:rFonts w:asciiTheme="majorBidi" w:hAnsiTheme="majorBidi" w:cstheme="majorBidi"/>
          <w:sz w:val="24"/>
          <w:szCs w:val="24"/>
        </w:rPr>
        <w:t>ion</w:t>
      </w:r>
      <w:r w:rsidR="003A2985">
        <w:rPr>
          <w:rFonts w:asciiTheme="majorBidi" w:hAnsiTheme="majorBidi" w:cstheme="majorBidi"/>
          <w:sz w:val="24"/>
          <w:szCs w:val="24"/>
        </w:rPr>
        <w:t xml:space="preserve"> in corrective justice is </w:t>
      </w:r>
      <w:r w:rsidR="002E24F0">
        <w:rPr>
          <w:rFonts w:asciiTheme="majorBidi" w:hAnsiTheme="majorBidi" w:cstheme="majorBidi"/>
          <w:sz w:val="24"/>
          <w:szCs w:val="24"/>
        </w:rPr>
        <w:t xml:space="preserve">relatively minor, either supplementing the stock of private law determinations by, for instance, </w:t>
      </w:r>
      <w:r w:rsidR="003A2985">
        <w:rPr>
          <w:rFonts w:asciiTheme="majorBidi" w:hAnsiTheme="majorBidi" w:cstheme="majorBidi"/>
          <w:sz w:val="24"/>
          <w:szCs w:val="24"/>
        </w:rPr>
        <w:t>establishing statutory duties that are relevant to one’s legal obligations to another</w:t>
      </w:r>
      <w:r w:rsidR="00D572B4">
        <w:rPr>
          <w:rFonts w:asciiTheme="majorBidi" w:hAnsiTheme="majorBidi" w:cstheme="majorBidi"/>
          <w:sz w:val="24"/>
          <w:szCs w:val="24"/>
        </w:rPr>
        <w:t>,</w:t>
      </w:r>
      <w:r w:rsidR="003A2985">
        <w:rPr>
          <w:rFonts w:asciiTheme="majorBidi" w:hAnsiTheme="majorBidi" w:cstheme="majorBidi"/>
          <w:sz w:val="24"/>
          <w:szCs w:val="24"/>
        </w:rPr>
        <w:t xml:space="preserve"> or codif</w:t>
      </w:r>
      <w:r w:rsidR="002E24F0">
        <w:rPr>
          <w:rFonts w:asciiTheme="majorBidi" w:hAnsiTheme="majorBidi" w:cstheme="majorBidi"/>
          <w:sz w:val="24"/>
          <w:szCs w:val="24"/>
        </w:rPr>
        <w:t xml:space="preserve">ying those determinations </w:t>
      </w:r>
      <w:r w:rsidR="00D572B4">
        <w:rPr>
          <w:rFonts w:asciiTheme="majorBidi" w:hAnsiTheme="majorBidi" w:cstheme="majorBidi"/>
          <w:sz w:val="24"/>
          <w:szCs w:val="24"/>
        </w:rPr>
        <w:t xml:space="preserve">by </w:t>
      </w:r>
      <w:r w:rsidR="00293DF8">
        <w:rPr>
          <w:rFonts w:asciiTheme="majorBidi" w:hAnsiTheme="majorBidi" w:cstheme="majorBidi"/>
          <w:sz w:val="24"/>
          <w:szCs w:val="24"/>
        </w:rPr>
        <w:t xml:space="preserve">setting </w:t>
      </w:r>
      <w:r w:rsidR="002E24F0">
        <w:rPr>
          <w:rFonts w:asciiTheme="majorBidi" w:hAnsiTheme="majorBidi" w:cstheme="majorBidi"/>
          <w:sz w:val="24"/>
          <w:szCs w:val="24"/>
        </w:rPr>
        <w:t xml:space="preserve">them </w:t>
      </w:r>
      <w:r w:rsidR="00293DF8">
        <w:rPr>
          <w:rFonts w:asciiTheme="majorBidi" w:hAnsiTheme="majorBidi" w:cstheme="majorBidi"/>
          <w:sz w:val="24"/>
          <w:szCs w:val="24"/>
        </w:rPr>
        <w:t>out summarily and definitively</w:t>
      </w:r>
      <w:r w:rsidR="003A2985">
        <w:rPr>
          <w:rFonts w:asciiTheme="majorBidi" w:hAnsiTheme="majorBidi" w:cstheme="majorBidi"/>
          <w:sz w:val="24"/>
          <w:szCs w:val="24"/>
        </w:rPr>
        <w:t>.</w:t>
      </w:r>
    </w:p>
    <w:p w:rsidR="00A332B5" w:rsidRDefault="00CD31E9" w:rsidP="00277DCC">
      <w:pPr>
        <w:spacing w:line="480" w:lineRule="auto"/>
        <w:rPr>
          <w:rFonts w:asciiTheme="majorBidi" w:hAnsiTheme="majorBidi" w:cstheme="majorBidi"/>
          <w:sz w:val="24"/>
          <w:szCs w:val="24"/>
        </w:rPr>
      </w:pPr>
      <w:r>
        <w:rPr>
          <w:rFonts w:asciiTheme="majorBidi" w:hAnsiTheme="majorBidi" w:cstheme="majorBidi"/>
          <w:sz w:val="24"/>
          <w:szCs w:val="24"/>
        </w:rPr>
        <w:tab/>
        <w:t>In contrast</w:t>
      </w:r>
      <w:r w:rsidR="000F2F5C">
        <w:rPr>
          <w:rFonts w:asciiTheme="majorBidi" w:hAnsiTheme="majorBidi" w:cstheme="majorBidi"/>
          <w:sz w:val="24"/>
          <w:szCs w:val="24"/>
        </w:rPr>
        <w:t xml:space="preserve"> to the unmediated interaction of corrective justice, d</w:t>
      </w:r>
      <w:r w:rsidR="004221C3">
        <w:rPr>
          <w:rFonts w:asciiTheme="majorBidi" w:hAnsiTheme="majorBidi" w:cstheme="majorBidi"/>
          <w:sz w:val="24"/>
          <w:szCs w:val="24"/>
        </w:rPr>
        <w:t>istributive justice mediates</w:t>
      </w:r>
      <w:r w:rsidR="009A4FBA">
        <w:rPr>
          <w:rFonts w:asciiTheme="majorBidi" w:hAnsiTheme="majorBidi" w:cstheme="majorBidi"/>
          <w:sz w:val="24"/>
          <w:szCs w:val="24"/>
        </w:rPr>
        <w:t xml:space="preserve"> the relation</w:t>
      </w:r>
      <w:r w:rsidR="004221C3">
        <w:rPr>
          <w:rFonts w:asciiTheme="majorBidi" w:hAnsiTheme="majorBidi" w:cstheme="majorBidi"/>
          <w:sz w:val="24"/>
          <w:szCs w:val="24"/>
        </w:rPr>
        <w:t xml:space="preserve"> between the participants in a distribution through a criterion of distribution.  This criterion indicates the purpose that the distribution seeks to achieve.  Distributions can be directed towards different purposes</w:t>
      </w:r>
      <w:r w:rsidR="0042781F">
        <w:rPr>
          <w:rFonts w:asciiTheme="majorBidi" w:hAnsiTheme="majorBidi" w:cstheme="majorBidi"/>
          <w:sz w:val="24"/>
          <w:szCs w:val="24"/>
        </w:rPr>
        <w:t xml:space="preserve"> a</w:t>
      </w:r>
      <w:r w:rsidR="000F2F5C">
        <w:rPr>
          <w:rFonts w:asciiTheme="majorBidi" w:hAnsiTheme="majorBidi" w:cstheme="majorBidi"/>
          <w:sz w:val="24"/>
          <w:szCs w:val="24"/>
        </w:rPr>
        <w:t>nd can vary in</w:t>
      </w:r>
      <w:r w:rsidR="0042781F">
        <w:rPr>
          <w:rFonts w:asciiTheme="majorBidi" w:hAnsiTheme="majorBidi" w:cstheme="majorBidi"/>
          <w:sz w:val="24"/>
          <w:szCs w:val="24"/>
        </w:rPr>
        <w:t xml:space="preserve"> scope.  For example, a distributive scheme that is concerned with alleviating adverse </w:t>
      </w:r>
      <w:r w:rsidR="00A332B5">
        <w:rPr>
          <w:rFonts w:asciiTheme="majorBidi" w:hAnsiTheme="majorBidi" w:cstheme="majorBidi"/>
          <w:sz w:val="24"/>
          <w:szCs w:val="24"/>
        </w:rPr>
        <w:t xml:space="preserve">bodily </w:t>
      </w:r>
      <w:r w:rsidR="0042781F">
        <w:rPr>
          <w:rFonts w:asciiTheme="majorBidi" w:hAnsiTheme="majorBidi" w:cstheme="majorBidi"/>
          <w:sz w:val="24"/>
          <w:szCs w:val="24"/>
        </w:rPr>
        <w:t xml:space="preserve">conditions may deal with medical problems generally as in the case of </w:t>
      </w:r>
      <w:r w:rsidR="00A332B5">
        <w:rPr>
          <w:rFonts w:asciiTheme="majorBidi" w:hAnsiTheme="majorBidi" w:cstheme="majorBidi"/>
          <w:sz w:val="24"/>
          <w:szCs w:val="24"/>
        </w:rPr>
        <w:t xml:space="preserve">publicly organized medical insurance, </w:t>
      </w:r>
      <w:r w:rsidR="0042781F">
        <w:rPr>
          <w:rFonts w:asciiTheme="majorBidi" w:hAnsiTheme="majorBidi" w:cstheme="majorBidi"/>
          <w:sz w:val="24"/>
          <w:szCs w:val="24"/>
        </w:rPr>
        <w:t xml:space="preserve">or more narrowly with accidentally suffered injuries </w:t>
      </w:r>
      <w:r w:rsidR="00A332B5">
        <w:rPr>
          <w:rFonts w:asciiTheme="majorBidi" w:hAnsiTheme="majorBidi" w:cstheme="majorBidi"/>
          <w:sz w:val="24"/>
          <w:szCs w:val="24"/>
        </w:rPr>
        <w:t xml:space="preserve">as in the case of the New Zealand accident compensation program, </w:t>
      </w:r>
      <w:r w:rsidR="0042781F">
        <w:rPr>
          <w:rFonts w:asciiTheme="majorBidi" w:hAnsiTheme="majorBidi" w:cstheme="majorBidi"/>
          <w:sz w:val="24"/>
          <w:szCs w:val="24"/>
        </w:rPr>
        <w:t xml:space="preserve">or even more narrowly with injuries </w:t>
      </w:r>
      <w:r w:rsidR="00875E26">
        <w:rPr>
          <w:rFonts w:asciiTheme="majorBidi" w:hAnsiTheme="majorBidi" w:cstheme="majorBidi"/>
          <w:sz w:val="24"/>
          <w:szCs w:val="24"/>
        </w:rPr>
        <w:t xml:space="preserve">that result from </w:t>
      </w:r>
      <w:r w:rsidR="0042781F">
        <w:rPr>
          <w:rFonts w:asciiTheme="majorBidi" w:hAnsiTheme="majorBidi" w:cstheme="majorBidi"/>
          <w:sz w:val="24"/>
          <w:szCs w:val="24"/>
        </w:rPr>
        <w:t xml:space="preserve">a particular kind of </w:t>
      </w:r>
      <w:r w:rsidR="00A332B5">
        <w:rPr>
          <w:rFonts w:asciiTheme="majorBidi" w:hAnsiTheme="majorBidi" w:cstheme="majorBidi"/>
          <w:sz w:val="24"/>
          <w:szCs w:val="24"/>
        </w:rPr>
        <w:t>activity as in the case of workers’ compensation</w:t>
      </w:r>
      <w:r w:rsidR="00875E26">
        <w:rPr>
          <w:rFonts w:asciiTheme="majorBidi" w:hAnsiTheme="majorBidi" w:cstheme="majorBidi"/>
          <w:sz w:val="24"/>
          <w:szCs w:val="24"/>
        </w:rPr>
        <w:t xml:space="preserve"> or compensation for injuries suffered by the victims of crime</w:t>
      </w:r>
      <w:r w:rsidR="00A332B5">
        <w:rPr>
          <w:rFonts w:asciiTheme="majorBidi" w:hAnsiTheme="majorBidi" w:cstheme="majorBidi"/>
          <w:sz w:val="24"/>
          <w:szCs w:val="24"/>
        </w:rPr>
        <w:t xml:space="preserve">.  </w:t>
      </w:r>
      <w:r w:rsidR="000F2F5C">
        <w:rPr>
          <w:rFonts w:asciiTheme="majorBidi" w:hAnsiTheme="majorBidi" w:cstheme="majorBidi"/>
          <w:sz w:val="24"/>
          <w:szCs w:val="24"/>
        </w:rPr>
        <w:t>Thus, whereas corrective justice involve</w:t>
      </w:r>
      <w:r w:rsidR="00B71E00">
        <w:rPr>
          <w:rFonts w:asciiTheme="majorBidi" w:hAnsiTheme="majorBidi" w:cstheme="majorBidi"/>
          <w:sz w:val="24"/>
          <w:szCs w:val="24"/>
        </w:rPr>
        <w:t xml:space="preserve">s not the selection of any purpose but rather the explication of the internal normative dynamics of parties’ correlative positions, distributive justice deals with particular distributions that have their particular purposes.   </w:t>
      </w:r>
      <w:r w:rsidR="000F2F5C">
        <w:rPr>
          <w:rFonts w:asciiTheme="majorBidi" w:hAnsiTheme="majorBidi" w:cstheme="majorBidi"/>
          <w:sz w:val="24"/>
          <w:szCs w:val="24"/>
        </w:rPr>
        <w:t xml:space="preserve">  </w:t>
      </w:r>
    </w:p>
    <w:p w:rsidR="004D2838" w:rsidRDefault="001832C3" w:rsidP="00277DCC">
      <w:pPr>
        <w:spacing w:line="480" w:lineRule="auto"/>
        <w:rPr>
          <w:rFonts w:asciiTheme="majorBidi" w:hAnsiTheme="majorBidi" w:cstheme="majorBidi"/>
          <w:sz w:val="24"/>
          <w:szCs w:val="24"/>
        </w:rPr>
      </w:pPr>
      <w:r>
        <w:rPr>
          <w:rFonts w:asciiTheme="majorBidi" w:hAnsiTheme="majorBidi" w:cstheme="majorBidi"/>
          <w:sz w:val="24"/>
          <w:szCs w:val="24"/>
        </w:rPr>
        <w:tab/>
        <w:t xml:space="preserve">This contrast reflects the categorical difference between corrective and distributive justice.  Though both forms of justice are abstractions from the particular arrangements that fall under them, they abstract in different ways.  </w:t>
      </w:r>
      <w:r w:rsidR="003C6AEA">
        <w:rPr>
          <w:rFonts w:asciiTheme="majorBidi" w:hAnsiTheme="majorBidi" w:cstheme="majorBidi"/>
          <w:sz w:val="24"/>
          <w:szCs w:val="24"/>
        </w:rPr>
        <w:t>The instantiations of c</w:t>
      </w:r>
      <w:r w:rsidR="00CA3D49">
        <w:rPr>
          <w:rFonts w:asciiTheme="majorBidi" w:hAnsiTheme="majorBidi" w:cstheme="majorBidi"/>
          <w:sz w:val="24"/>
          <w:szCs w:val="24"/>
        </w:rPr>
        <w:t xml:space="preserve">orrective justice </w:t>
      </w:r>
      <w:r w:rsidR="003C6AEA">
        <w:rPr>
          <w:rFonts w:asciiTheme="majorBidi" w:hAnsiTheme="majorBidi" w:cstheme="majorBidi"/>
          <w:sz w:val="24"/>
          <w:szCs w:val="24"/>
        </w:rPr>
        <w:t>are the constituents in a totality</w:t>
      </w:r>
      <w:r w:rsidR="00756646">
        <w:rPr>
          <w:rFonts w:asciiTheme="majorBidi" w:hAnsiTheme="majorBidi" w:cstheme="majorBidi"/>
          <w:sz w:val="24"/>
          <w:szCs w:val="24"/>
        </w:rPr>
        <w:t xml:space="preserve"> </w:t>
      </w:r>
      <w:r w:rsidR="003851ED">
        <w:rPr>
          <w:rFonts w:asciiTheme="majorBidi" w:hAnsiTheme="majorBidi" w:cstheme="majorBidi"/>
          <w:sz w:val="24"/>
          <w:szCs w:val="24"/>
        </w:rPr>
        <w:t xml:space="preserve">organized around the idea that the law authorizes the </w:t>
      </w:r>
      <w:r w:rsidR="007441BD">
        <w:rPr>
          <w:rFonts w:asciiTheme="majorBidi" w:hAnsiTheme="majorBidi" w:cstheme="majorBidi"/>
          <w:sz w:val="24"/>
          <w:szCs w:val="24"/>
        </w:rPr>
        <w:t xml:space="preserve">appropriate </w:t>
      </w:r>
      <w:r w:rsidR="003851ED">
        <w:rPr>
          <w:rFonts w:asciiTheme="majorBidi" w:hAnsiTheme="majorBidi" w:cstheme="majorBidi"/>
          <w:sz w:val="24"/>
          <w:szCs w:val="24"/>
        </w:rPr>
        <w:t xml:space="preserve">correction </w:t>
      </w:r>
      <w:r w:rsidR="00FB3DC7">
        <w:rPr>
          <w:rFonts w:asciiTheme="majorBidi" w:hAnsiTheme="majorBidi" w:cstheme="majorBidi"/>
          <w:sz w:val="24"/>
          <w:szCs w:val="24"/>
        </w:rPr>
        <w:t xml:space="preserve">when </w:t>
      </w:r>
      <w:r w:rsidR="003851ED">
        <w:rPr>
          <w:rFonts w:asciiTheme="majorBidi" w:hAnsiTheme="majorBidi" w:cstheme="majorBidi"/>
          <w:sz w:val="24"/>
          <w:szCs w:val="24"/>
        </w:rPr>
        <w:t>an inconsistency with one person’s righ</w:t>
      </w:r>
      <w:r w:rsidR="00FB3DC7">
        <w:rPr>
          <w:rFonts w:asciiTheme="majorBidi" w:hAnsiTheme="majorBidi" w:cstheme="majorBidi"/>
          <w:sz w:val="24"/>
          <w:szCs w:val="24"/>
        </w:rPr>
        <w:t>ts</w:t>
      </w:r>
      <w:r w:rsidR="003851ED">
        <w:rPr>
          <w:rFonts w:asciiTheme="majorBidi" w:hAnsiTheme="majorBidi" w:cstheme="majorBidi"/>
          <w:sz w:val="24"/>
          <w:szCs w:val="24"/>
        </w:rPr>
        <w:t xml:space="preserve"> can be imputed to another</w:t>
      </w:r>
      <w:r w:rsidR="006C0FA2">
        <w:rPr>
          <w:rFonts w:asciiTheme="majorBidi" w:hAnsiTheme="majorBidi" w:cstheme="majorBidi"/>
          <w:sz w:val="24"/>
          <w:szCs w:val="24"/>
        </w:rPr>
        <w:t>.</w:t>
      </w:r>
      <w:r w:rsidR="00756646">
        <w:rPr>
          <w:rFonts w:asciiTheme="majorBidi" w:hAnsiTheme="majorBidi" w:cstheme="majorBidi"/>
          <w:sz w:val="24"/>
          <w:szCs w:val="24"/>
        </w:rPr>
        <w:t xml:space="preserve">  A single and unified conception of corrective justice </w:t>
      </w:r>
      <w:r w:rsidR="006C0FA2">
        <w:rPr>
          <w:rFonts w:asciiTheme="majorBidi" w:hAnsiTheme="majorBidi" w:cstheme="majorBidi"/>
          <w:sz w:val="24"/>
          <w:szCs w:val="24"/>
        </w:rPr>
        <w:t xml:space="preserve">exhibits the </w:t>
      </w:r>
      <w:r w:rsidR="00FB3DC7">
        <w:rPr>
          <w:rFonts w:asciiTheme="majorBidi" w:hAnsiTheme="majorBidi" w:cstheme="majorBidi"/>
          <w:sz w:val="24"/>
          <w:szCs w:val="24"/>
        </w:rPr>
        <w:t xml:space="preserve">normative </w:t>
      </w:r>
      <w:r w:rsidR="006C0FA2">
        <w:rPr>
          <w:rFonts w:asciiTheme="majorBidi" w:hAnsiTheme="majorBidi" w:cstheme="majorBidi"/>
          <w:sz w:val="24"/>
          <w:szCs w:val="24"/>
        </w:rPr>
        <w:t xml:space="preserve">structure </w:t>
      </w:r>
      <w:r w:rsidR="00FB3DC7">
        <w:rPr>
          <w:rFonts w:asciiTheme="majorBidi" w:hAnsiTheme="majorBidi" w:cstheme="majorBidi"/>
          <w:sz w:val="24"/>
          <w:szCs w:val="24"/>
        </w:rPr>
        <w:t xml:space="preserve">immanent to and homogeneously present in the interactions of persons acting for self-chosen ends. </w:t>
      </w:r>
      <w:r w:rsidR="009724FE">
        <w:rPr>
          <w:rFonts w:asciiTheme="majorBidi" w:hAnsiTheme="majorBidi" w:cstheme="majorBidi"/>
          <w:sz w:val="24"/>
          <w:szCs w:val="24"/>
        </w:rPr>
        <w:t xml:space="preserve"> </w:t>
      </w:r>
      <w:r w:rsidR="00756646">
        <w:rPr>
          <w:rFonts w:asciiTheme="majorBidi" w:hAnsiTheme="majorBidi" w:cstheme="majorBidi"/>
          <w:sz w:val="24"/>
          <w:szCs w:val="24"/>
        </w:rPr>
        <w:t>The various grounds of liability</w:t>
      </w:r>
      <w:r w:rsidR="00E519D6">
        <w:rPr>
          <w:rFonts w:asciiTheme="majorBidi" w:hAnsiTheme="majorBidi" w:cstheme="majorBidi"/>
          <w:sz w:val="24"/>
          <w:szCs w:val="24"/>
        </w:rPr>
        <w:t xml:space="preserve"> are</w:t>
      </w:r>
      <w:r w:rsidR="004D2838">
        <w:rPr>
          <w:rFonts w:asciiTheme="majorBidi" w:hAnsiTheme="majorBidi" w:cstheme="majorBidi"/>
          <w:sz w:val="24"/>
          <w:szCs w:val="24"/>
        </w:rPr>
        <w:t xml:space="preserve"> sys</w:t>
      </w:r>
      <w:r w:rsidR="00056A6C">
        <w:rPr>
          <w:rFonts w:asciiTheme="majorBidi" w:hAnsiTheme="majorBidi" w:cstheme="majorBidi"/>
          <w:sz w:val="24"/>
          <w:szCs w:val="24"/>
        </w:rPr>
        <w:t>te</w:t>
      </w:r>
      <w:r w:rsidR="004D2838">
        <w:rPr>
          <w:rFonts w:asciiTheme="majorBidi" w:hAnsiTheme="majorBidi" w:cstheme="majorBidi"/>
          <w:sz w:val="24"/>
          <w:szCs w:val="24"/>
        </w:rPr>
        <w:t>matically demarcated with reference to one another</w:t>
      </w:r>
      <w:r w:rsidR="00CC2F7A">
        <w:rPr>
          <w:rFonts w:asciiTheme="majorBidi" w:hAnsiTheme="majorBidi" w:cstheme="majorBidi"/>
          <w:sz w:val="24"/>
          <w:szCs w:val="24"/>
        </w:rPr>
        <w:t xml:space="preserve"> through the normative considerations </w:t>
      </w:r>
      <w:r w:rsidR="00056A6C">
        <w:rPr>
          <w:rFonts w:asciiTheme="majorBidi" w:hAnsiTheme="majorBidi" w:cstheme="majorBidi"/>
          <w:sz w:val="24"/>
          <w:szCs w:val="24"/>
        </w:rPr>
        <w:t xml:space="preserve">intrinsic to </w:t>
      </w:r>
      <w:r w:rsidR="00CC2F7A">
        <w:rPr>
          <w:rFonts w:asciiTheme="majorBidi" w:hAnsiTheme="majorBidi" w:cstheme="majorBidi"/>
          <w:sz w:val="24"/>
          <w:szCs w:val="24"/>
        </w:rPr>
        <w:t>each of them</w:t>
      </w:r>
      <w:r w:rsidR="00056A6C">
        <w:rPr>
          <w:rFonts w:asciiTheme="majorBidi" w:hAnsiTheme="majorBidi" w:cstheme="majorBidi"/>
          <w:sz w:val="24"/>
          <w:szCs w:val="24"/>
        </w:rPr>
        <w:t xml:space="preserve">.  Grounds of liability are thus </w:t>
      </w:r>
      <w:r w:rsidR="00756646">
        <w:rPr>
          <w:rFonts w:asciiTheme="majorBidi" w:hAnsiTheme="majorBidi" w:cstheme="majorBidi"/>
          <w:sz w:val="24"/>
          <w:szCs w:val="24"/>
        </w:rPr>
        <w:t>the articulations</w:t>
      </w:r>
      <w:r w:rsidR="00056A6C">
        <w:rPr>
          <w:rFonts w:asciiTheme="majorBidi" w:hAnsiTheme="majorBidi" w:cstheme="majorBidi"/>
          <w:sz w:val="24"/>
          <w:szCs w:val="24"/>
        </w:rPr>
        <w:t xml:space="preserve"> of corrective justice as the </w:t>
      </w:r>
      <w:r w:rsidR="00756646">
        <w:rPr>
          <w:rFonts w:asciiTheme="majorBidi" w:hAnsiTheme="majorBidi" w:cstheme="majorBidi"/>
          <w:sz w:val="24"/>
          <w:szCs w:val="24"/>
        </w:rPr>
        <w:t xml:space="preserve">single unified conception </w:t>
      </w:r>
      <w:r w:rsidR="00056A6C">
        <w:rPr>
          <w:rFonts w:asciiTheme="majorBidi" w:hAnsiTheme="majorBidi" w:cstheme="majorBidi"/>
          <w:sz w:val="24"/>
          <w:szCs w:val="24"/>
        </w:rPr>
        <w:t xml:space="preserve">at play in </w:t>
      </w:r>
      <w:r w:rsidR="00756646">
        <w:rPr>
          <w:rFonts w:asciiTheme="majorBidi" w:hAnsiTheme="majorBidi" w:cstheme="majorBidi"/>
          <w:sz w:val="24"/>
          <w:szCs w:val="24"/>
        </w:rPr>
        <w:t xml:space="preserve">the various circumstances in which </w:t>
      </w:r>
      <w:r w:rsidR="009724FE">
        <w:rPr>
          <w:rFonts w:asciiTheme="majorBidi" w:hAnsiTheme="majorBidi" w:cstheme="majorBidi"/>
          <w:sz w:val="24"/>
          <w:szCs w:val="24"/>
        </w:rPr>
        <w:t xml:space="preserve">an </w:t>
      </w:r>
      <w:r w:rsidR="003851ED">
        <w:rPr>
          <w:rFonts w:asciiTheme="majorBidi" w:hAnsiTheme="majorBidi" w:cstheme="majorBidi"/>
          <w:sz w:val="24"/>
          <w:szCs w:val="24"/>
        </w:rPr>
        <w:t>inconsistenc</w:t>
      </w:r>
      <w:r w:rsidR="009724FE">
        <w:rPr>
          <w:rFonts w:asciiTheme="majorBidi" w:hAnsiTheme="majorBidi" w:cstheme="majorBidi"/>
          <w:sz w:val="24"/>
          <w:szCs w:val="24"/>
        </w:rPr>
        <w:t>y</w:t>
      </w:r>
      <w:r w:rsidR="003851ED">
        <w:rPr>
          <w:rFonts w:asciiTheme="majorBidi" w:hAnsiTheme="majorBidi" w:cstheme="majorBidi"/>
          <w:sz w:val="24"/>
          <w:szCs w:val="24"/>
        </w:rPr>
        <w:t xml:space="preserve"> </w:t>
      </w:r>
      <w:r w:rsidR="00FB3DC7">
        <w:rPr>
          <w:rFonts w:asciiTheme="majorBidi" w:hAnsiTheme="majorBidi" w:cstheme="majorBidi"/>
          <w:sz w:val="24"/>
          <w:szCs w:val="24"/>
        </w:rPr>
        <w:t xml:space="preserve">with another’s </w:t>
      </w:r>
      <w:r w:rsidR="009724FE">
        <w:rPr>
          <w:rFonts w:asciiTheme="majorBidi" w:hAnsiTheme="majorBidi" w:cstheme="majorBidi"/>
          <w:sz w:val="24"/>
          <w:szCs w:val="24"/>
        </w:rPr>
        <w:t>right</w:t>
      </w:r>
      <w:r w:rsidR="00FB3DC7">
        <w:rPr>
          <w:rFonts w:asciiTheme="majorBidi" w:hAnsiTheme="majorBidi" w:cstheme="majorBidi"/>
          <w:sz w:val="24"/>
          <w:szCs w:val="24"/>
        </w:rPr>
        <w:t xml:space="preserve"> </w:t>
      </w:r>
      <w:r w:rsidR="003851ED">
        <w:rPr>
          <w:rFonts w:asciiTheme="majorBidi" w:hAnsiTheme="majorBidi" w:cstheme="majorBidi"/>
          <w:sz w:val="24"/>
          <w:szCs w:val="24"/>
        </w:rPr>
        <w:t>can occur</w:t>
      </w:r>
      <w:r w:rsidR="004D2838">
        <w:rPr>
          <w:rFonts w:asciiTheme="majorBidi" w:hAnsiTheme="majorBidi" w:cstheme="majorBidi"/>
          <w:sz w:val="24"/>
          <w:szCs w:val="24"/>
        </w:rPr>
        <w:t xml:space="preserve">. </w:t>
      </w:r>
      <w:r w:rsidR="0067517F">
        <w:rPr>
          <w:rFonts w:asciiTheme="majorBidi" w:hAnsiTheme="majorBidi" w:cstheme="majorBidi"/>
          <w:sz w:val="24"/>
          <w:szCs w:val="24"/>
        </w:rPr>
        <w:t xml:space="preserve"> </w:t>
      </w:r>
      <w:r w:rsidR="009724FE">
        <w:rPr>
          <w:rFonts w:asciiTheme="majorBidi" w:hAnsiTheme="majorBidi" w:cstheme="majorBidi"/>
          <w:sz w:val="24"/>
          <w:szCs w:val="24"/>
        </w:rPr>
        <w:t xml:space="preserve">In contrast, the instantiations of distributive justice evince the heterogeneity of the different </w:t>
      </w:r>
      <w:r w:rsidR="00B31752">
        <w:rPr>
          <w:rFonts w:asciiTheme="majorBidi" w:hAnsiTheme="majorBidi" w:cstheme="majorBidi"/>
          <w:sz w:val="24"/>
          <w:szCs w:val="24"/>
        </w:rPr>
        <w:t xml:space="preserve">specific </w:t>
      </w:r>
      <w:r w:rsidR="009724FE">
        <w:rPr>
          <w:rFonts w:asciiTheme="majorBidi" w:hAnsiTheme="majorBidi" w:cstheme="majorBidi"/>
          <w:sz w:val="24"/>
          <w:szCs w:val="24"/>
        </w:rPr>
        <w:t xml:space="preserve">purposes </w:t>
      </w:r>
      <w:r w:rsidR="00056A6C">
        <w:rPr>
          <w:rFonts w:asciiTheme="majorBidi" w:hAnsiTheme="majorBidi" w:cstheme="majorBidi"/>
          <w:sz w:val="24"/>
          <w:szCs w:val="24"/>
        </w:rPr>
        <w:t xml:space="preserve">and the varying scopes of </w:t>
      </w:r>
      <w:r w:rsidR="009724FE">
        <w:rPr>
          <w:rFonts w:asciiTheme="majorBidi" w:hAnsiTheme="majorBidi" w:cstheme="majorBidi"/>
          <w:sz w:val="24"/>
          <w:szCs w:val="24"/>
        </w:rPr>
        <w:t>differ</w:t>
      </w:r>
      <w:r w:rsidR="004366F7">
        <w:rPr>
          <w:rFonts w:asciiTheme="majorBidi" w:hAnsiTheme="majorBidi" w:cstheme="majorBidi"/>
          <w:sz w:val="24"/>
          <w:szCs w:val="24"/>
        </w:rPr>
        <w:t>ent distributions</w:t>
      </w:r>
      <w:r w:rsidR="009724FE">
        <w:rPr>
          <w:rFonts w:asciiTheme="majorBidi" w:hAnsiTheme="majorBidi" w:cstheme="majorBidi"/>
          <w:sz w:val="24"/>
          <w:szCs w:val="24"/>
        </w:rPr>
        <w:t xml:space="preserve">.  </w:t>
      </w:r>
      <w:r w:rsidR="00577EDA">
        <w:rPr>
          <w:rFonts w:asciiTheme="majorBidi" w:hAnsiTheme="majorBidi" w:cstheme="majorBidi"/>
          <w:sz w:val="24"/>
          <w:szCs w:val="24"/>
        </w:rPr>
        <w:t>Even if distributions share the general goal of mitigating dependencies</w:t>
      </w:r>
      <w:r w:rsidR="00056A6C">
        <w:rPr>
          <w:rFonts w:asciiTheme="majorBidi" w:hAnsiTheme="majorBidi" w:cstheme="majorBidi"/>
          <w:sz w:val="24"/>
          <w:szCs w:val="24"/>
        </w:rPr>
        <w:t xml:space="preserve"> (as they would on the Kantian picture being presented here)</w:t>
      </w:r>
      <w:r w:rsidR="00577EDA">
        <w:rPr>
          <w:rFonts w:asciiTheme="majorBidi" w:hAnsiTheme="majorBidi" w:cstheme="majorBidi"/>
          <w:sz w:val="24"/>
          <w:szCs w:val="24"/>
        </w:rPr>
        <w:t xml:space="preserve">, they pursue that goal through discreet </w:t>
      </w:r>
      <w:r w:rsidR="007441BD">
        <w:rPr>
          <w:rFonts w:asciiTheme="majorBidi" w:hAnsiTheme="majorBidi" w:cstheme="majorBidi"/>
          <w:sz w:val="24"/>
          <w:szCs w:val="24"/>
        </w:rPr>
        <w:t>programs</w:t>
      </w:r>
      <w:r w:rsidR="00F91845">
        <w:rPr>
          <w:rFonts w:asciiTheme="majorBidi" w:hAnsiTheme="majorBidi" w:cstheme="majorBidi"/>
          <w:sz w:val="24"/>
          <w:szCs w:val="24"/>
        </w:rPr>
        <w:t xml:space="preserve"> that have no intrinsic mutual connection or alignment.  </w:t>
      </w:r>
      <w:r w:rsidR="00056A6C">
        <w:rPr>
          <w:rFonts w:asciiTheme="majorBidi" w:hAnsiTheme="majorBidi" w:cstheme="majorBidi"/>
          <w:sz w:val="24"/>
          <w:szCs w:val="24"/>
        </w:rPr>
        <w:t>Accordingly</w:t>
      </w:r>
      <w:r w:rsidR="00F91845">
        <w:rPr>
          <w:rFonts w:asciiTheme="majorBidi" w:hAnsiTheme="majorBidi" w:cstheme="majorBidi"/>
          <w:sz w:val="24"/>
          <w:szCs w:val="24"/>
        </w:rPr>
        <w:t>, d</w:t>
      </w:r>
      <w:r w:rsidR="004366F7">
        <w:rPr>
          <w:rFonts w:asciiTheme="majorBidi" w:hAnsiTheme="majorBidi" w:cstheme="majorBidi"/>
          <w:sz w:val="24"/>
          <w:szCs w:val="24"/>
        </w:rPr>
        <w:t xml:space="preserve">istributions </w:t>
      </w:r>
      <w:r w:rsidR="00B31752">
        <w:rPr>
          <w:rFonts w:asciiTheme="majorBidi" w:hAnsiTheme="majorBidi" w:cstheme="majorBidi"/>
          <w:sz w:val="24"/>
          <w:szCs w:val="24"/>
        </w:rPr>
        <w:t xml:space="preserve">do not articulate a </w:t>
      </w:r>
      <w:r w:rsidR="004366F7">
        <w:rPr>
          <w:rFonts w:asciiTheme="majorBidi" w:hAnsiTheme="majorBidi" w:cstheme="majorBidi"/>
          <w:sz w:val="24"/>
          <w:szCs w:val="24"/>
        </w:rPr>
        <w:t xml:space="preserve">single unified conception, but </w:t>
      </w:r>
      <w:r w:rsidR="00B31752">
        <w:rPr>
          <w:rFonts w:asciiTheme="majorBidi" w:hAnsiTheme="majorBidi" w:cstheme="majorBidi"/>
          <w:sz w:val="24"/>
          <w:szCs w:val="24"/>
        </w:rPr>
        <w:t xml:space="preserve">rather form an aggregate of arrangements that have </w:t>
      </w:r>
      <w:r w:rsidR="00F91845">
        <w:rPr>
          <w:rFonts w:asciiTheme="majorBidi" w:hAnsiTheme="majorBidi" w:cstheme="majorBidi"/>
          <w:sz w:val="24"/>
          <w:szCs w:val="24"/>
        </w:rPr>
        <w:t xml:space="preserve">a certain </w:t>
      </w:r>
      <w:r w:rsidR="00B31752">
        <w:rPr>
          <w:rFonts w:asciiTheme="majorBidi" w:hAnsiTheme="majorBidi" w:cstheme="majorBidi"/>
          <w:sz w:val="24"/>
          <w:szCs w:val="24"/>
        </w:rPr>
        <w:t>structure</w:t>
      </w:r>
      <w:r w:rsidR="00F91845">
        <w:rPr>
          <w:rFonts w:asciiTheme="majorBidi" w:hAnsiTheme="majorBidi" w:cstheme="majorBidi"/>
          <w:sz w:val="24"/>
          <w:szCs w:val="24"/>
        </w:rPr>
        <w:t xml:space="preserve">. </w:t>
      </w:r>
      <w:r w:rsidR="00E519D6">
        <w:rPr>
          <w:rFonts w:asciiTheme="majorBidi" w:hAnsiTheme="majorBidi" w:cstheme="majorBidi"/>
          <w:sz w:val="24"/>
          <w:szCs w:val="24"/>
        </w:rPr>
        <w:t>Whereas corrective justice is the abstraction representing the totality of private law relationships as an articulated whole, d</w:t>
      </w:r>
      <w:r w:rsidR="00CC2F7A">
        <w:rPr>
          <w:rFonts w:asciiTheme="majorBidi" w:hAnsiTheme="majorBidi" w:cstheme="majorBidi"/>
          <w:sz w:val="24"/>
          <w:szCs w:val="24"/>
        </w:rPr>
        <w:t>istributive justice</w:t>
      </w:r>
      <w:r w:rsidR="00E519D6">
        <w:rPr>
          <w:rFonts w:asciiTheme="majorBidi" w:hAnsiTheme="majorBidi" w:cstheme="majorBidi"/>
          <w:sz w:val="24"/>
          <w:szCs w:val="24"/>
        </w:rPr>
        <w:t xml:space="preserve"> is the abstraction </w:t>
      </w:r>
      <w:r w:rsidR="00CC2F7A">
        <w:rPr>
          <w:rFonts w:asciiTheme="majorBidi" w:hAnsiTheme="majorBidi" w:cstheme="majorBidi"/>
          <w:sz w:val="24"/>
          <w:szCs w:val="24"/>
        </w:rPr>
        <w:t>represent</w:t>
      </w:r>
      <w:r w:rsidR="00E519D6">
        <w:rPr>
          <w:rFonts w:asciiTheme="majorBidi" w:hAnsiTheme="majorBidi" w:cstheme="majorBidi"/>
          <w:sz w:val="24"/>
          <w:szCs w:val="24"/>
        </w:rPr>
        <w:t>ing</w:t>
      </w:r>
      <w:r w:rsidR="00CC2F7A">
        <w:rPr>
          <w:rFonts w:asciiTheme="majorBidi" w:hAnsiTheme="majorBidi" w:cstheme="majorBidi"/>
          <w:sz w:val="24"/>
          <w:szCs w:val="24"/>
        </w:rPr>
        <w:t xml:space="preserve"> the multiplicity of possible distributions, each of which has its </w:t>
      </w:r>
      <w:r w:rsidR="00E519D6">
        <w:rPr>
          <w:rFonts w:asciiTheme="majorBidi" w:hAnsiTheme="majorBidi" w:cstheme="majorBidi"/>
          <w:sz w:val="24"/>
          <w:szCs w:val="24"/>
        </w:rPr>
        <w:t xml:space="preserve">specific </w:t>
      </w:r>
      <w:r w:rsidR="00056A6C">
        <w:rPr>
          <w:rFonts w:asciiTheme="majorBidi" w:hAnsiTheme="majorBidi" w:cstheme="majorBidi"/>
          <w:sz w:val="24"/>
          <w:szCs w:val="24"/>
        </w:rPr>
        <w:t>purpose and</w:t>
      </w:r>
      <w:r w:rsidR="00CC2F7A">
        <w:rPr>
          <w:rFonts w:asciiTheme="majorBidi" w:hAnsiTheme="majorBidi" w:cstheme="majorBidi"/>
          <w:sz w:val="24"/>
          <w:szCs w:val="24"/>
        </w:rPr>
        <w:t xml:space="preserve"> particular scope.</w:t>
      </w:r>
    </w:p>
    <w:p w:rsidR="004D2838" w:rsidRDefault="004D2838" w:rsidP="00277DCC">
      <w:pPr>
        <w:spacing w:line="480" w:lineRule="auto"/>
        <w:rPr>
          <w:rFonts w:asciiTheme="majorBidi" w:hAnsiTheme="majorBidi" w:cstheme="majorBidi"/>
          <w:sz w:val="24"/>
          <w:szCs w:val="24"/>
        </w:rPr>
      </w:pPr>
      <w:r>
        <w:rPr>
          <w:rFonts w:asciiTheme="majorBidi" w:hAnsiTheme="majorBidi" w:cstheme="majorBidi"/>
          <w:sz w:val="24"/>
          <w:szCs w:val="24"/>
        </w:rPr>
        <w:tab/>
        <w:t xml:space="preserve">Corresponding to this </w:t>
      </w:r>
      <w:r w:rsidR="00056A6C">
        <w:rPr>
          <w:rFonts w:asciiTheme="majorBidi" w:hAnsiTheme="majorBidi" w:cstheme="majorBidi"/>
          <w:sz w:val="24"/>
          <w:szCs w:val="24"/>
        </w:rPr>
        <w:t xml:space="preserve">contrast </w:t>
      </w:r>
      <w:r>
        <w:rPr>
          <w:rFonts w:asciiTheme="majorBidi" w:hAnsiTheme="majorBidi" w:cstheme="majorBidi"/>
          <w:sz w:val="24"/>
          <w:szCs w:val="24"/>
        </w:rPr>
        <w:t xml:space="preserve">in </w:t>
      </w:r>
      <w:r w:rsidR="00E519D6">
        <w:rPr>
          <w:rFonts w:asciiTheme="majorBidi" w:hAnsiTheme="majorBidi" w:cstheme="majorBidi"/>
          <w:sz w:val="24"/>
          <w:szCs w:val="24"/>
        </w:rPr>
        <w:t xml:space="preserve">their character as abstractions is </w:t>
      </w:r>
      <w:r>
        <w:rPr>
          <w:rFonts w:asciiTheme="majorBidi" w:hAnsiTheme="majorBidi" w:cstheme="majorBidi"/>
          <w:sz w:val="24"/>
          <w:szCs w:val="24"/>
        </w:rPr>
        <w:t xml:space="preserve">another that </w:t>
      </w:r>
      <w:r w:rsidR="002368DB">
        <w:rPr>
          <w:rFonts w:asciiTheme="majorBidi" w:hAnsiTheme="majorBidi" w:cstheme="majorBidi"/>
          <w:sz w:val="24"/>
          <w:szCs w:val="24"/>
        </w:rPr>
        <w:t>pertains to</w:t>
      </w:r>
      <w:r>
        <w:rPr>
          <w:rFonts w:asciiTheme="majorBidi" w:hAnsiTheme="majorBidi" w:cstheme="majorBidi"/>
          <w:sz w:val="24"/>
          <w:szCs w:val="24"/>
        </w:rPr>
        <w:t xml:space="preserve"> the</w:t>
      </w:r>
      <w:r w:rsidR="00E519D6">
        <w:rPr>
          <w:rFonts w:asciiTheme="majorBidi" w:hAnsiTheme="majorBidi" w:cstheme="majorBidi"/>
          <w:sz w:val="24"/>
          <w:szCs w:val="24"/>
        </w:rPr>
        <w:t>ir respective</w:t>
      </w:r>
      <w:r>
        <w:rPr>
          <w:rFonts w:asciiTheme="majorBidi" w:hAnsiTheme="majorBidi" w:cstheme="majorBidi"/>
          <w:sz w:val="24"/>
          <w:szCs w:val="24"/>
        </w:rPr>
        <w:t xml:space="preserve"> mode</w:t>
      </w:r>
      <w:r w:rsidR="00E519D6">
        <w:rPr>
          <w:rFonts w:asciiTheme="majorBidi" w:hAnsiTheme="majorBidi" w:cstheme="majorBidi"/>
          <w:sz w:val="24"/>
          <w:szCs w:val="24"/>
        </w:rPr>
        <w:t>s</w:t>
      </w:r>
      <w:r>
        <w:rPr>
          <w:rFonts w:asciiTheme="majorBidi" w:hAnsiTheme="majorBidi" w:cstheme="majorBidi"/>
          <w:sz w:val="24"/>
          <w:szCs w:val="24"/>
        </w:rPr>
        <w:t xml:space="preserve"> of determination.  </w:t>
      </w:r>
      <w:r w:rsidR="00F91845">
        <w:rPr>
          <w:rFonts w:asciiTheme="majorBidi" w:hAnsiTheme="majorBidi" w:cstheme="majorBidi"/>
          <w:sz w:val="24"/>
          <w:szCs w:val="24"/>
        </w:rPr>
        <w:t xml:space="preserve"> </w:t>
      </w:r>
      <w:r w:rsidR="00056A6C">
        <w:rPr>
          <w:rFonts w:asciiTheme="majorBidi" w:hAnsiTheme="majorBidi" w:cstheme="majorBidi"/>
          <w:sz w:val="24"/>
          <w:szCs w:val="24"/>
        </w:rPr>
        <w:t xml:space="preserve">In the case of corrective justice, determination </w:t>
      </w:r>
      <w:r w:rsidR="00CA1238">
        <w:rPr>
          <w:rFonts w:asciiTheme="majorBidi" w:hAnsiTheme="majorBidi" w:cstheme="majorBidi"/>
          <w:sz w:val="24"/>
          <w:szCs w:val="24"/>
        </w:rPr>
        <w:t>involves</w:t>
      </w:r>
      <w:r w:rsidR="00056A6C">
        <w:rPr>
          <w:rFonts w:asciiTheme="majorBidi" w:hAnsiTheme="majorBidi" w:cstheme="majorBidi"/>
          <w:sz w:val="24"/>
          <w:szCs w:val="24"/>
        </w:rPr>
        <w:t xml:space="preserve"> </w:t>
      </w:r>
      <w:r w:rsidR="005571F9">
        <w:rPr>
          <w:rFonts w:asciiTheme="majorBidi" w:hAnsiTheme="majorBidi" w:cstheme="majorBidi"/>
          <w:sz w:val="24"/>
          <w:szCs w:val="24"/>
        </w:rPr>
        <w:t>specifying the meaning of corr</w:t>
      </w:r>
      <w:r w:rsidR="00B54194">
        <w:rPr>
          <w:rFonts w:asciiTheme="majorBidi" w:hAnsiTheme="majorBidi" w:cstheme="majorBidi"/>
          <w:sz w:val="24"/>
          <w:szCs w:val="24"/>
        </w:rPr>
        <w:t>ective justice with respect to a given legal relationship.</w:t>
      </w:r>
      <w:r w:rsidR="001743BE">
        <w:rPr>
          <w:rFonts w:asciiTheme="majorBidi" w:hAnsiTheme="majorBidi" w:cstheme="majorBidi"/>
          <w:sz w:val="24"/>
          <w:szCs w:val="24"/>
        </w:rPr>
        <w:t xml:space="preserve">  </w:t>
      </w:r>
      <w:r w:rsidR="0084092B">
        <w:rPr>
          <w:rFonts w:asciiTheme="majorBidi" w:hAnsiTheme="majorBidi" w:cstheme="majorBidi"/>
          <w:sz w:val="24"/>
          <w:szCs w:val="24"/>
        </w:rPr>
        <w:t>Because s</w:t>
      </w:r>
      <w:r w:rsidR="001743BE">
        <w:rPr>
          <w:rFonts w:asciiTheme="majorBidi" w:hAnsiTheme="majorBidi" w:cstheme="majorBidi"/>
          <w:sz w:val="24"/>
          <w:szCs w:val="24"/>
        </w:rPr>
        <w:t>pecification is a response t</w:t>
      </w:r>
      <w:r w:rsidR="00B54194">
        <w:rPr>
          <w:rFonts w:asciiTheme="majorBidi" w:hAnsiTheme="majorBidi" w:cstheme="majorBidi"/>
          <w:sz w:val="24"/>
          <w:szCs w:val="24"/>
        </w:rPr>
        <w:t xml:space="preserve">o corrective justice’s </w:t>
      </w:r>
      <w:r w:rsidR="001743BE">
        <w:rPr>
          <w:rFonts w:asciiTheme="majorBidi" w:hAnsiTheme="majorBidi" w:cstheme="majorBidi"/>
          <w:sz w:val="24"/>
          <w:szCs w:val="24"/>
        </w:rPr>
        <w:t xml:space="preserve">regulative function </w:t>
      </w:r>
      <w:r w:rsidR="002368DB">
        <w:rPr>
          <w:rFonts w:asciiTheme="majorBidi" w:hAnsiTheme="majorBidi" w:cstheme="majorBidi"/>
          <w:sz w:val="24"/>
          <w:szCs w:val="24"/>
        </w:rPr>
        <w:t>in</w:t>
      </w:r>
      <w:r w:rsidR="001743BE">
        <w:rPr>
          <w:rFonts w:asciiTheme="majorBidi" w:hAnsiTheme="majorBidi" w:cstheme="majorBidi"/>
          <w:sz w:val="24"/>
          <w:szCs w:val="24"/>
        </w:rPr>
        <w:t xml:space="preserve"> treat</w:t>
      </w:r>
      <w:r w:rsidR="0084092B">
        <w:rPr>
          <w:rFonts w:asciiTheme="majorBidi" w:hAnsiTheme="majorBidi" w:cstheme="majorBidi"/>
          <w:sz w:val="24"/>
          <w:szCs w:val="24"/>
        </w:rPr>
        <w:t>ing</w:t>
      </w:r>
      <w:r w:rsidR="001743BE">
        <w:rPr>
          <w:rFonts w:asciiTheme="majorBidi" w:hAnsiTheme="majorBidi" w:cstheme="majorBidi"/>
          <w:sz w:val="24"/>
          <w:szCs w:val="24"/>
        </w:rPr>
        <w:t xml:space="preserve"> the parties as </w:t>
      </w:r>
      <w:r w:rsidR="007A00DA">
        <w:rPr>
          <w:rFonts w:asciiTheme="majorBidi" w:hAnsiTheme="majorBidi" w:cstheme="majorBidi"/>
          <w:sz w:val="24"/>
          <w:szCs w:val="24"/>
        </w:rPr>
        <w:t xml:space="preserve">the </w:t>
      </w:r>
      <w:r w:rsidR="001743BE">
        <w:rPr>
          <w:rFonts w:asciiTheme="majorBidi" w:hAnsiTheme="majorBidi" w:cstheme="majorBidi"/>
          <w:sz w:val="24"/>
          <w:szCs w:val="24"/>
        </w:rPr>
        <w:t>correlatively situated</w:t>
      </w:r>
      <w:r w:rsidR="007A00DA">
        <w:rPr>
          <w:rFonts w:asciiTheme="majorBidi" w:hAnsiTheme="majorBidi" w:cstheme="majorBidi"/>
          <w:sz w:val="24"/>
          <w:szCs w:val="24"/>
        </w:rPr>
        <w:t xml:space="preserve"> </w:t>
      </w:r>
      <w:r w:rsidR="0084092B">
        <w:rPr>
          <w:rFonts w:asciiTheme="majorBidi" w:hAnsiTheme="majorBidi" w:cstheme="majorBidi"/>
          <w:sz w:val="24"/>
          <w:szCs w:val="24"/>
        </w:rPr>
        <w:t xml:space="preserve">with respect to an </w:t>
      </w:r>
      <w:r w:rsidR="007A00DA">
        <w:rPr>
          <w:rFonts w:asciiTheme="majorBidi" w:hAnsiTheme="majorBidi" w:cstheme="majorBidi"/>
          <w:sz w:val="24"/>
          <w:szCs w:val="24"/>
        </w:rPr>
        <w:t>injustice</w:t>
      </w:r>
      <w:r w:rsidR="0084092B">
        <w:rPr>
          <w:rFonts w:asciiTheme="majorBidi" w:hAnsiTheme="majorBidi" w:cstheme="majorBidi"/>
          <w:sz w:val="24"/>
          <w:szCs w:val="24"/>
        </w:rPr>
        <w:t xml:space="preserve"> as between them</w:t>
      </w:r>
      <w:r w:rsidR="001743BE">
        <w:rPr>
          <w:rFonts w:asciiTheme="majorBidi" w:hAnsiTheme="majorBidi" w:cstheme="majorBidi"/>
          <w:sz w:val="24"/>
          <w:szCs w:val="24"/>
        </w:rPr>
        <w:t>, the exercise of specification involves working out at various levels of generality and pa</w:t>
      </w:r>
      <w:r w:rsidR="0084092B">
        <w:rPr>
          <w:rFonts w:asciiTheme="majorBidi" w:hAnsiTheme="majorBidi" w:cstheme="majorBidi"/>
          <w:sz w:val="24"/>
          <w:szCs w:val="24"/>
        </w:rPr>
        <w:t xml:space="preserve">rticularity </w:t>
      </w:r>
      <w:r w:rsidR="001743BE">
        <w:rPr>
          <w:rFonts w:asciiTheme="majorBidi" w:hAnsiTheme="majorBidi" w:cstheme="majorBidi"/>
          <w:sz w:val="24"/>
          <w:szCs w:val="24"/>
        </w:rPr>
        <w:t>the most adequate and plausible understanding of what is</w:t>
      </w:r>
      <w:r w:rsidR="00CA1238">
        <w:rPr>
          <w:rFonts w:asciiTheme="majorBidi" w:hAnsiTheme="majorBidi" w:cstheme="majorBidi"/>
          <w:sz w:val="24"/>
          <w:szCs w:val="24"/>
        </w:rPr>
        <w:t xml:space="preserve"> normatively </w:t>
      </w:r>
      <w:r w:rsidR="001743BE">
        <w:rPr>
          <w:rFonts w:asciiTheme="majorBidi" w:hAnsiTheme="majorBidi" w:cstheme="majorBidi"/>
          <w:sz w:val="24"/>
          <w:szCs w:val="24"/>
        </w:rPr>
        <w:t>implicit in th</w:t>
      </w:r>
      <w:r w:rsidR="0084092B">
        <w:rPr>
          <w:rFonts w:asciiTheme="majorBidi" w:hAnsiTheme="majorBidi" w:cstheme="majorBidi"/>
          <w:sz w:val="24"/>
          <w:szCs w:val="24"/>
        </w:rPr>
        <w:t xml:space="preserve">e </w:t>
      </w:r>
      <w:r w:rsidR="001743BE">
        <w:rPr>
          <w:rFonts w:asciiTheme="majorBidi" w:hAnsiTheme="majorBidi" w:cstheme="majorBidi"/>
          <w:sz w:val="24"/>
          <w:szCs w:val="24"/>
        </w:rPr>
        <w:t>correlativ</w:t>
      </w:r>
      <w:r w:rsidR="007A00DA">
        <w:rPr>
          <w:rFonts w:asciiTheme="majorBidi" w:hAnsiTheme="majorBidi" w:cstheme="majorBidi"/>
          <w:sz w:val="24"/>
          <w:szCs w:val="24"/>
        </w:rPr>
        <w:t>e situation</w:t>
      </w:r>
      <w:r w:rsidR="0084092B">
        <w:rPr>
          <w:rFonts w:asciiTheme="majorBidi" w:hAnsiTheme="majorBidi" w:cstheme="majorBidi"/>
          <w:sz w:val="24"/>
          <w:szCs w:val="24"/>
        </w:rPr>
        <w:t xml:space="preserve"> of plaintiff and defendant</w:t>
      </w:r>
      <w:r w:rsidR="001743BE">
        <w:rPr>
          <w:rFonts w:asciiTheme="majorBidi" w:hAnsiTheme="majorBidi" w:cstheme="majorBidi"/>
          <w:sz w:val="24"/>
          <w:szCs w:val="24"/>
        </w:rPr>
        <w:t>.</w:t>
      </w:r>
      <w:r w:rsidR="007F3979">
        <w:rPr>
          <w:rStyle w:val="ac"/>
          <w:rFonts w:asciiTheme="majorBidi" w:hAnsiTheme="majorBidi" w:cstheme="majorBidi"/>
          <w:sz w:val="24"/>
          <w:szCs w:val="24"/>
        </w:rPr>
        <w:footnoteReference w:id="34"/>
      </w:r>
      <w:r w:rsidR="007F3979">
        <w:rPr>
          <w:rFonts w:asciiTheme="majorBidi" w:hAnsiTheme="majorBidi" w:cstheme="majorBidi"/>
          <w:sz w:val="24"/>
          <w:szCs w:val="24"/>
        </w:rPr>
        <w:t xml:space="preserve">  In the case of distributive justice, </w:t>
      </w:r>
      <w:r w:rsidR="00A428F6">
        <w:rPr>
          <w:rFonts w:asciiTheme="majorBidi" w:hAnsiTheme="majorBidi" w:cstheme="majorBidi"/>
          <w:sz w:val="24"/>
          <w:szCs w:val="24"/>
        </w:rPr>
        <w:t xml:space="preserve">in contrast, </w:t>
      </w:r>
      <w:r w:rsidR="007F3979">
        <w:rPr>
          <w:rFonts w:asciiTheme="majorBidi" w:hAnsiTheme="majorBidi" w:cstheme="majorBidi"/>
          <w:sz w:val="24"/>
          <w:szCs w:val="24"/>
        </w:rPr>
        <w:t xml:space="preserve">determination consists not in specifying </w:t>
      </w:r>
      <w:r w:rsidR="005D7099">
        <w:rPr>
          <w:rFonts w:asciiTheme="majorBidi" w:hAnsiTheme="majorBidi" w:cstheme="majorBidi"/>
          <w:sz w:val="24"/>
          <w:szCs w:val="24"/>
        </w:rPr>
        <w:t xml:space="preserve">meaning in </w:t>
      </w:r>
      <w:r w:rsidR="007F3979">
        <w:rPr>
          <w:rFonts w:asciiTheme="majorBidi" w:hAnsiTheme="majorBidi" w:cstheme="majorBidi"/>
          <w:sz w:val="24"/>
          <w:szCs w:val="24"/>
        </w:rPr>
        <w:t>particula</w:t>
      </w:r>
      <w:r w:rsidR="005D7099">
        <w:rPr>
          <w:rFonts w:asciiTheme="majorBidi" w:hAnsiTheme="majorBidi" w:cstheme="majorBidi"/>
          <w:sz w:val="24"/>
          <w:szCs w:val="24"/>
        </w:rPr>
        <w:t>r circumstances</w:t>
      </w:r>
      <w:r w:rsidR="007F3979">
        <w:rPr>
          <w:rFonts w:asciiTheme="majorBidi" w:hAnsiTheme="majorBidi" w:cstheme="majorBidi"/>
          <w:sz w:val="24"/>
          <w:szCs w:val="24"/>
        </w:rPr>
        <w:t xml:space="preserve"> but in </w:t>
      </w:r>
      <w:r w:rsidR="005D7099">
        <w:rPr>
          <w:rFonts w:asciiTheme="majorBidi" w:hAnsiTheme="majorBidi" w:cstheme="majorBidi"/>
          <w:sz w:val="24"/>
          <w:szCs w:val="24"/>
        </w:rPr>
        <w:t>choosing a particular distribution from all the possible distributions.  Because distributive justice</w:t>
      </w:r>
      <w:r w:rsidR="00A428F6">
        <w:rPr>
          <w:rFonts w:asciiTheme="majorBidi" w:hAnsiTheme="majorBidi" w:cstheme="majorBidi"/>
          <w:sz w:val="24"/>
          <w:szCs w:val="24"/>
        </w:rPr>
        <w:t>,</w:t>
      </w:r>
      <w:r w:rsidR="005D7099">
        <w:rPr>
          <w:rFonts w:asciiTheme="majorBidi" w:hAnsiTheme="majorBidi" w:cstheme="majorBidi"/>
          <w:sz w:val="24"/>
          <w:szCs w:val="24"/>
        </w:rPr>
        <w:t xml:space="preserve"> conceived in terms of addressing conditions of dependence</w:t>
      </w:r>
      <w:r w:rsidR="00A428F6">
        <w:rPr>
          <w:rFonts w:asciiTheme="majorBidi" w:hAnsiTheme="majorBidi" w:cstheme="majorBidi"/>
          <w:sz w:val="24"/>
          <w:szCs w:val="24"/>
        </w:rPr>
        <w:t>,</w:t>
      </w:r>
      <w:r w:rsidR="005D7099">
        <w:rPr>
          <w:rFonts w:asciiTheme="majorBidi" w:hAnsiTheme="majorBidi" w:cstheme="majorBidi"/>
          <w:sz w:val="24"/>
          <w:szCs w:val="24"/>
        </w:rPr>
        <w:t xml:space="preserve"> has a regulative function that bears systemically on the state as a whole, the state is required to actualize it</w:t>
      </w:r>
      <w:r w:rsidR="00A428F6">
        <w:rPr>
          <w:rFonts w:asciiTheme="majorBidi" w:hAnsiTheme="majorBidi" w:cstheme="majorBidi"/>
          <w:sz w:val="24"/>
          <w:szCs w:val="24"/>
        </w:rPr>
        <w:t>.  This requirement can, however, be fulfilled in different ways or combinations of ways.</w:t>
      </w:r>
      <w:r w:rsidR="007F3979">
        <w:rPr>
          <w:rFonts w:asciiTheme="majorBidi" w:hAnsiTheme="majorBidi" w:cstheme="majorBidi"/>
          <w:sz w:val="24"/>
          <w:szCs w:val="24"/>
        </w:rPr>
        <w:t xml:space="preserve"> </w:t>
      </w:r>
      <w:r w:rsidR="00B54194">
        <w:rPr>
          <w:rFonts w:asciiTheme="majorBidi" w:hAnsiTheme="majorBidi" w:cstheme="majorBidi"/>
          <w:sz w:val="24"/>
          <w:szCs w:val="24"/>
        </w:rPr>
        <w:t xml:space="preserve">  One aspect of choosing a particular distribution is to settle upon a particular purpose that is to be c</w:t>
      </w:r>
      <w:r w:rsidR="002368DB">
        <w:rPr>
          <w:rFonts w:asciiTheme="majorBidi" w:hAnsiTheme="majorBidi" w:cstheme="majorBidi"/>
          <w:sz w:val="24"/>
          <w:szCs w:val="24"/>
        </w:rPr>
        <w:t>ollectively recogniz</w:t>
      </w:r>
      <w:r w:rsidR="00B54194">
        <w:rPr>
          <w:rFonts w:asciiTheme="majorBidi" w:hAnsiTheme="majorBidi" w:cstheme="majorBidi"/>
          <w:sz w:val="24"/>
          <w:szCs w:val="24"/>
        </w:rPr>
        <w:t xml:space="preserve">ed.  Concomitant to this is the definition of the scope of the distribution and the qualifications for participating in it.  Also to be decided </w:t>
      </w:r>
      <w:r w:rsidR="00AC07E4">
        <w:rPr>
          <w:rFonts w:asciiTheme="majorBidi" w:hAnsiTheme="majorBidi" w:cstheme="majorBidi"/>
          <w:sz w:val="24"/>
          <w:szCs w:val="24"/>
        </w:rPr>
        <w:t>are</w:t>
      </w:r>
      <w:r w:rsidR="00B54194">
        <w:rPr>
          <w:rFonts w:asciiTheme="majorBidi" w:hAnsiTheme="majorBidi" w:cstheme="majorBidi"/>
          <w:sz w:val="24"/>
          <w:szCs w:val="24"/>
        </w:rPr>
        <w:t xml:space="preserve"> the </w:t>
      </w:r>
      <w:r w:rsidR="002368DB">
        <w:rPr>
          <w:rFonts w:asciiTheme="majorBidi" w:hAnsiTheme="majorBidi" w:cstheme="majorBidi"/>
          <w:sz w:val="24"/>
          <w:szCs w:val="24"/>
        </w:rPr>
        <w:t>mechanism</w:t>
      </w:r>
      <w:r w:rsidR="00AC07E4">
        <w:rPr>
          <w:rFonts w:asciiTheme="majorBidi" w:hAnsiTheme="majorBidi" w:cstheme="majorBidi"/>
          <w:sz w:val="24"/>
          <w:szCs w:val="24"/>
        </w:rPr>
        <w:t>s</w:t>
      </w:r>
      <w:r w:rsidR="002368DB">
        <w:rPr>
          <w:rFonts w:asciiTheme="majorBidi" w:hAnsiTheme="majorBidi" w:cstheme="majorBidi"/>
          <w:sz w:val="24"/>
          <w:szCs w:val="24"/>
        </w:rPr>
        <w:t xml:space="preserve"> for financing and administering t</w:t>
      </w:r>
      <w:r w:rsidR="00B54194">
        <w:rPr>
          <w:rFonts w:asciiTheme="majorBidi" w:hAnsiTheme="majorBidi" w:cstheme="majorBidi"/>
          <w:sz w:val="24"/>
          <w:szCs w:val="24"/>
        </w:rPr>
        <w:t>he distributive scheme</w:t>
      </w:r>
      <w:r w:rsidR="002368DB">
        <w:rPr>
          <w:rFonts w:asciiTheme="majorBidi" w:hAnsiTheme="majorBidi" w:cstheme="majorBidi"/>
          <w:sz w:val="24"/>
          <w:szCs w:val="24"/>
        </w:rPr>
        <w:t>.</w:t>
      </w:r>
      <w:r w:rsidR="00B54194">
        <w:rPr>
          <w:rFonts w:asciiTheme="majorBidi" w:hAnsiTheme="majorBidi" w:cstheme="majorBidi"/>
          <w:sz w:val="24"/>
          <w:szCs w:val="24"/>
        </w:rPr>
        <w:t xml:space="preserve">   Decisions on these matters </w:t>
      </w:r>
      <w:r w:rsidR="00AC07E4">
        <w:rPr>
          <w:rFonts w:asciiTheme="majorBidi" w:hAnsiTheme="majorBidi" w:cstheme="majorBidi"/>
          <w:sz w:val="24"/>
          <w:szCs w:val="24"/>
        </w:rPr>
        <w:t>do</w:t>
      </w:r>
      <w:r w:rsidR="00B54194">
        <w:rPr>
          <w:rFonts w:asciiTheme="majorBidi" w:hAnsiTheme="majorBidi" w:cstheme="majorBidi"/>
          <w:sz w:val="24"/>
          <w:szCs w:val="24"/>
        </w:rPr>
        <w:t xml:space="preserve"> not specif</w:t>
      </w:r>
      <w:r w:rsidR="00AC07E4">
        <w:rPr>
          <w:rFonts w:asciiTheme="majorBidi" w:hAnsiTheme="majorBidi" w:cstheme="majorBidi"/>
          <w:sz w:val="24"/>
          <w:szCs w:val="24"/>
        </w:rPr>
        <w:t>y</w:t>
      </w:r>
      <w:r w:rsidR="00B54194">
        <w:rPr>
          <w:rFonts w:asciiTheme="majorBidi" w:hAnsiTheme="majorBidi" w:cstheme="majorBidi"/>
          <w:sz w:val="24"/>
          <w:szCs w:val="24"/>
        </w:rPr>
        <w:t xml:space="preserve"> what is implicit in a certain kind of relationship but rather </w:t>
      </w:r>
      <w:r w:rsidR="00AC07E4">
        <w:rPr>
          <w:rFonts w:asciiTheme="majorBidi" w:hAnsiTheme="majorBidi" w:cstheme="majorBidi"/>
          <w:sz w:val="24"/>
          <w:szCs w:val="24"/>
        </w:rPr>
        <w:t xml:space="preserve">posit a </w:t>
      </w:r>
      <w:r w:rsidR="003F6513">
        <w:rPr>
          <w:rFonts w:asciiTheme="majorBidi" w:hAnsiTheme="majorBidi" w:cstheme="majorBidi"/>
          <w:sz w:val="24"/>
          <w:szCs w:val="24"/>
        </w:rPr>
        <w:t xml:space="preserve">set of </w:t>
      </w:r>
      <w:r w:rsidR="00B54194">
        <w:rPr>
          <w:rFonts w:asciiTheme="majorBidi" w:hAnsiTheme="majorBidi" w:cstheme="majorBidi"/>
          <w:sz w:val="24"/>
          <w:szCs w:val="24"/>
        </w:rPr>
        <w:t>legal arrangements</w:t>
      </w:r>
      <w:r w:rsidR="003F6513">
        <w:rPr>
          <w:rFonts w:asciiTheme="majorBidi" w:hAnsiTheme="majorBidi" w:cstheme="majorBidi"/>
          <w:sz w:val="24"/>
          <w:szCs w:val="24"/>
        </w:rPr>
        <w:t xml:space="preserve"> to satisfy the requirement on the state to anticipate or mitigate the circumstances of dependence</w:t>
      </w:r>
      <w:r w:rsidR="00B54194">
        <w:rPr>
          <w:rFonts w:asciiTheme="majorBidi" w:hAnsiTheme="majorBidi" w:cstheme="majorBidi"/>
          <w:sz w:val="24"/>
          <w:szCs w:val="24"/>
        </w:rPr>
        <w:t xml:space="preserve">.  </w:t>
      </w:r>
    </w:p>
    <w:p w:rsidR="00C42653" w:rsidRDefault="00D17164" w:rsidP="00277DCC">
      <w:pPr>
        <w:spacing w:line="480" w:lineRule="auto"/>
        <w:rPr>
          <w:rFonts w:asciiTheme="majorBidi" w:hAnsiTheme="majorBidi" w:cstheme="majorBidi"/>
          <w:sz w:val="24"/>
          <w:szCs w:val="24"/>
        </w:rPr>
      </w:pPr>
      <w:r>
        <w:rPr>
          <w:rFonts w:asciiTheme="majorBidi" w:hAnsiTheme="majorBidi" w:cstheme="majorBidi"/>
          <w:sz w:val="24"/>
          <w:szCs w:val="24"/>
        </w:rPr>
        <w:tab/>
      </w:r>
      <w:r w:rsidR="00843757">
        <w:rPr>
          <w:rFonts w:asciiTheme="majorBidi" w:hAnsiTheme="majorBidi" w:cstheme="majorBidi"/>
          <w:sz w:val="24"/>
          <w:szCs w:val="24"/>
        </w:rPr>
        <w:t>In determining distributive justice, t</w:t>
      </w:r>
      <w:r w:rsidR="00032E87">
        <w:rPr>
          <w:rFonts w:asciiTheme="majorBidi" w:hAnsiTheme="majorBidi" w:cstheme="majorBidi"/>
          <w:sz w:val="24"/>
          <w:szCs w:val="24"/>
        </w:rPr>
        <w:t>he role of the legislature is paramount</w:t>
      </w:r>
      <w:r w:rsidR="000D6603">
        <w:rPr>
          <w:rFonts w:asciiTheme="majorBidi" w:hAnsiTheme="majorBidi" w:cstheme="majorBidi"/>
          <w:sz w:val="24"/>
          <w:szCs w:val="24"/>
        </w:rPr>
        <w:t>.</w:t>
      </w:r>
      <w:r w:rsidR="00DE58E9">
        <w:rPr>
          <w:rFonts w:asciiTheme="majorBidi" w:hAnsiTheme="majorBidi" w:cstheme="majorBidi"/>
          <w:sz w:val="24"/>
          <w:szCs w:val="24"/>
        </w:rPr>
        <w:t xml:space="preserve">  </w:t>
      </w:r>
      <w:r w:rsidR="00AC07E4">
        <w:rPr>
          <w:rFonts w:asciiTheme="majorBidi" w:hAnsiTheme="majorBidi" w:cstheme="majorBidi"/>
          <w:sz w:val="24"/>
          <w:szCs w:val="24"/>
        </w:rPr>
        <w:t xml:space="preserve">Unlike the judiciary, which operates within the confines of the case before it, the evidence relative to that case, and the contingencies of decisions by litigants, </w:t>
      </w:r>
      <w:r w:rsidR="00151D1D">
        <w:rPr>
          <w:rFonts w:asciiTheme="majorBidi" w:hAnsiTheme="majorBidi" w:cstheme="majorBidi"/>
          <w:sz w:val="24"/>
          <w:szCs w:val="24"/>
        </w:rPr>
        <w:t xml:space="preserve">the legislature under the principle of the division of state powers </w:t>
      </w:r>
      <w:r w:rsidR="006F4631">
        <w:rPr>
          <w:rFonts w:asciiTheme="majorBidi" w:hAnsiTheme="majorBidi" w:cstheme="majorBidi"/>
          <w:sz w:val="24"/>
          <w:szCs w:val="24"/>
        </w:rPr>
        <w:t>has the institutional competence to assess the full range of possible distributions</w:t>
      </w:r>
      <w:r w:rsidR="004C77DC">
        <w:rPr>
          <w:rFonts w:asciiTheme="majorBidi" w:hAnsiTheme="majorBidi" w:cstheme="majorBidi"/>
          <w:sz w:val="24"/>
          <w:szCs w:val="24"/>
        </w:rPr>
        <w:t xml:space="preserve">, to articulate the details of the preferred distribution, to provide for its funding, and to set up the regulatory structure that administers it.  The legislature also has the authority to </w:t>
      </w:r>
      <w:r w:rsidR="00C30249">
        <w:rPr>
          <w:rFonts w:asciiTheme="majorBidi" w:hAnsiTheme="majorBidi" w:cstheme="majorBidi"/>
          <w:sz w:val="24"/>
          <w:szCs w:val="24"/>
        </w:rPr>
        <w:t>commit the polity as a whole to a particular set of distributive arrangements</w:t>
      </w:r>
      <w:r w:rsidR="00357943">
        <w:rPr>
          <w:rFonts w:asciiTheme="majorBidi" w:hAnsiTheme="majorBidi" w:cstheme="majorBidi"/>
          <w:sz w:val="24"/>
          <w:szCs w:val="24"/>
        </w:rPr>
        <w:t xml:space="preserve">; legislators </w:t>
      </w:r>
      <w:r w:rsidR="00C42653">
        <w:rPr>
          <w:rFonts w:asciiTheme="majorBidi" w:hAnsiTheme="majorBidi" w:cstheme="majorBidi"/>
          <w:sz w:val="24"/>
          <w:szCs w:val="24"/>
        </w:rPr>
        <w:t xml:space="preserve">can </w:t>
      </w:r>
      <w:r w:rsidR="00357943">
        <w:rPr>
          <w:rFonts w:asciiTheme="majorBidi" w:hAnsiTheme="majorBidi" w:cstheme="majorBidi"/>
          <w:sz w:val="24"/>
          <w:szCs w:val="24"/>
        </w:rPr>
        <w:t xml:space="preserve">then </w:t>
      </w:r>
      <w:r w:rsidR="00C42653">
        <w:rPr>
          <w:rFonts w:asciiTheme="majorBidi" w:hAnsiTheme="majorBidi" w:cstheme="majorBidi"/>
          <w:sz w:val="24"/>
          <w:szCs w:val="24"/>
        </w:rPr>
        <w:t>be</w:t>
      </w:r>
      <w:r w:rsidR="00BC495F">
        <w:rPr>
          <w:rFonts w:asciiTheme="majorBidi" w:hAnsiTheme="majorBidi" w:cstheme="majorBidi"/>
          <w:sz w:val="24"/>
          <w:szCs w:val="24"/>
        </w:rPr>
        <w:t xml:space="preserve"> held accountable through the democratic process </w:t>
      </w:r>
      <w:r w:rsidR="00C30249">
        <w:rPr>
          <w:rFonts w:asciiTheme="majorBidi" w:hAnsiTheme="majorBidi" w:cstheme="majorBidi"/>
          <w:sz w:val="24"/>
          <w:szCs w:val="24"/>
        </w:rPr>
        <w:t xml:space="preserve">for the distributive </w:t>
      </w:r>
      <w:r w:rsidR="00BC495F">
        <w:rPr>
          <w:rFonts w:asciiTheme="majorBidi" w:hAnsiTheme="majorBidi" w:cstheme="majorBidi"/>
          <w:sz w:val="24"/>
          <w:szCs w:val="24"/>
        </w:rPr>
        <w:t>decisions</w:t>
      </w:r>
      <w:r w:rsidR="00357943">
        <w:rPr>
          <w:rFonts w:asciiTheme="majorBidi" w:hAnsiTheme="majorBidi" w:cstheme="majorBidi"/>
          <w:sz w:val="24"/>
          <w:szCs w:val="24"/>
        </w:rPr>
        <w:t xml:space="preserve"> that they</w:t>
      </w:r>
      <w:r w:rsidR="00C30249">
        <w:rPr>
          <w:rFonts w:asciiTheme="majorBidi" w:hAnsiTheme="majorBidi" w:cstheme="majorBidi"/>
          <w:sz w:val="24"/>
          <w:szCs w:val="24"/>
        </w:rPr>
        <w:t xml:space="preserve"> make</w:t>
      </w:r>
      <w:r w:rsidR="00C42653">
        <w:rPr>
          <w:rFonts w:asciiTheme="majorBidi" w:hAnsiTheme="majorBidi" w:cstheme="majorBidi"/>
          <w:sz w:val="24"/>
          <w:szCs w:val="24"/>
        </w:rPr>
        <w:t xml:space="preserve"> on behalf of everyone.</w:t>
      </w:r>
    </w:p>
    <w:p w:rsidR="0048013A" w:rsidRDefault="00C42653" w:rsidP="00277DCC">
      <w:pPr>
        <w:spacing w:line="480" w:lineRule="auto"/>
        <w:rPr>
          <w:rFonts w:asciiTheme="majorBidi" w:hAnsiTheme="majorBidi" w:cstheme="majorBidi"/>
          <w:sz w:val="24"/>
          <w:szCs w:val="24"/>
        </w:rPr>
      </w:pPr>
      <w:r>
        <w:rPr>
          <w:rFonts w:asciiTheme="majorBidi" w:hAnsiTheme="majorBidi" w:cstheme="majorBidi"/>
          <w:sz w:val="24"/>
          <w:szCs w:val="24"/>
        </w:rPr>
        <w:tab/>
        <w:t>In determining the distributions that support the independence of all, the legislature has broad latitude.  Both in their scope and in the details of their construction, different schemes of distribution can aim at the amelioration or prevention of dependence in different ways.  A distributive arrangement can deal with dependence over a broader or narrow</w:t>
      </w:r>
      <w:r w:rsidR="00F37B73">
        <w:rPr>
          <w:rFonts w:asciiTheme="majorBidi" w:hAnsiTheme="majorBidi" w:cstheme="majorBidi"/>
          <w:sz w:val="24"/>
          <w:szCs w:val="24"/>
        </w:rPr>
        <w:t>er</w:t>
      </w:r>
      <w:r>
        <w:rPr>
          <w:rFonts w:asciiTheme="majorBidi" w:hAnsiTheme="majorBidi" w:cstheme="majorBidi"/>
          <w:sz w:val="24"/>
          <w:szCs w:val="24"/>
        </w:rPr>
        <w:t xml:space="preserve"> range by addressing different activities or conditions.   The level of benefits that it dispenses can be higher or lower.  The eligibility criteria can be more or less restrictive.  Its effect on private law can be more or less pre-emptive.  </w:t>
      </w:r>
    </w:p>
    <w:p w:rsidR="00D917AE" w:rsidRDefault="00C42653" w:rsidP="0048013A">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These determinations are matters of politics for which legislatures are accountable, rather than of legal theory.  </w:t>
      </w:r>
      <w:r w:rsidR="00FD6403">
        <w:rPr>
          <w:rFonts w:asciiTheme="majorBidi" w:hAnsiTheme="majorBidi" w:cstheme="majorBidi"/>
          <w:sz w:val="24"/>
          <w:szCs w:val="24"/>
        </w:rPr>
        <w:t>By mentioning politics I do not mean the free play of individual interests in exercising power or</w:t>
      </w:r>
      <w:r w:rsidR="008C4359">
        <w:rPr>
          <w:rFonts w:asciiTheme="majorBidi" w:hAnsiTheme="majorBidi" w:cstheme="majorBidi"/>
          <w:sz w:val="24"/>
          <w:szCs w:val="24"/>
        </w:rPr>
        <w:t xml:space="preserve"> in</w:t>
      </w:r>
      <w:r w:rsidR="00FD6403">
        <w:rPr>
          <w:rFonts w:asciiTheme="majorBidi" w:hAnsiTheme="majorBidi" w:cstheme="majorBidi"/>
          <w:sz w:val="24"/>
          <w:szCs w:val="24"/>
        </w:rPr>
        <w:t xml:space="preserve"> influencing or controlling collective decisions.  Rather, w</w:t>
      </w:r>
      <w:r w:rsidR="0048013A">
        <w:rPr>
          <w:rFonts w:asciiTheme="majorBidi" w:hAnsiTheme="majorBidi" w:cstheme="majorBidi"/>
          <w:sz w:val="24"/>
          <w:szCs w:val="24"/>
        </w:rPr>
        <w:t xml:space="preserve">ithin the Kantian approach, the notion of politics refers to </w:t>
      </w:r>
      <w:r w:rsidR="00FD6403">
        <w:rPr>
          <w:rFonts w:asciiTheme="majorBidi" w:hAnsiTheme="majorBidi" w:cstheme="majorBidi"/>
          <w:sz w:val="24"/>
          <w:szCs w:val="24"/>
        </w:rPr>
        <w:t xml:space="preserve">the </w:t>
      </w:r>
      <w:r w:rsidR="0048013A">
        <w:rPr>
          <w:rFonts w:asciiTheme="majorBidi" w:hAnsiTheme="majorBidi" w:cstheme="majorBidi"/>
          <w:sz w:val="24"/>
          <w:szCs w:val="24"/>
        </w:rPr>
        <w:t xml:space="preserve">enterprise of </w:t>
      </w:r>
      <w:r w:rsidR="00B121C0">
        <w:rPr>
          <w:rFonts w:asciiTheme="majorBidi" w:hAnsiTheme="majorBidi" w:cstheme="majorBidi"/>
          <w:sz w:val="24"/>
          <w:szCs w:val="24"/>
        </w:rPr>
        <w:t xml:space="preserve">applying concepts </w:t>
      </w:r>
      <w:r w:rsidR="00356089">
        <w:rPr>
          <w:rFonts w:asciiTheme="majorBidi" w:hAnsiTheme="majorBidi" w:cstheme="majorBidi"/>
          <w:sz w:val="24"/>
          <w:szCs w:val="24"/>
        </w:rPr>
        <w:t xml:space="preserve">of right to </w:t>
      </w:r>
      <w:r w:rsidR="00951586">
        <w:rPr>
          <w:rFonts w:asciiTheme="majorBidi" w:hAnsiTheme="majorBidi" w:cstheme="majorBidi"/>
          <w:sz w:val="24"/>
          <w:szCs w:val="24"/>
        </w:rPr>
        <w:t xml:space="preserve">human </w:t>
      </w:r>
      <w:r w:rsidR="00356089">
        <w:rPr>
          <w:rFonts w:asciiTheme="majorBidi" w:hAnsiTheme="majorBidi" w:cstheme="majorBidi"/>
          <w:sz w:val="24"/>
          <w:szCs w:val="24"/>
        </w:rPr>
        <w:t>experience;</w:t>
      </w:r>
      <w:r w:rsidR="00B121C0">
        <w:rPr>
          <w:rFonts w:asciiTheme="majorBidi" w:hAnsiTheme="majorBidi" w:cstheme="majorBidi"/>
          <w:sz w:val="24"/>
          <w:szCs w:val="24"/>
        </w:rPr>
        <w:t xml:space="preserve"> </w:t>
      </w:r>
      <w:r w:rsidR="00356089">
        <w:rPr>
          <w:rFonts w:asciiTheme="majorBidi" w:hAnsiTheme="majorBidi" w:cstheme="majorBidi"/>
          <w:sz w:val="24"/>
          <w:szCs w:val="24"/>
        </w:rPr>
        <w:t>i</w:t>
      </w:r>
      <w:r w:rsidR="00B121C0">
        <w:rPr>
          <w:rFonts w:asciiTheme="majorBidi" w:hAnsiTheme="majorBidi" w:cstheme="majorBidi"/>
          <w:sz w:val="24"/>
          <w:szCs w:val="24"/>
        </w:rPr>
        <w:t xml:space="preserve">t includes </w:t>
      </w:r>
      <w:r w:rsidR="0048013A">
        <w:rPr>
          <w:rFonts w:asciiTheme="majorBidi" w:hAnsiTheme="majorBidi" w:cstheme="majorBidi"/>
          <w:sz w:val="24"/>
          <w:szCs w:val="24"/>
        </w:rPr>
        <w:t>manag</w:t>
      </w:r>
      <w:r w:rsidR="00B121C0">
        <w:rPr>
          <w:rFonts w:asciiTheme="majorBidi" w:hAnsiTheme="majorBidi" w:cstheme="majorBidi"/>
          <w:sz w:val="24"/>
          <w:szCs w:val="24"/>
        </w:rPr>
        <w:t xml:space="preserve">ing </w:t>
      </w:r>
      <w:r w:rsidR="0048013A">
        <w:rPr>
          <w:rFonts w:asciiTheme="majorBidi" w:hAnsiTheme="majorBidi" w:cstheme="majorBidi"/>
          <w:sz w:val="24"/>
          <w:szCs w:val="24"/>
        </w:rPr>
        <w:t xml:space="preserve">the </w:t>
      </w:r>
      <w:r w:rsidR="00FD6403">
        <w:rPr>
          <w:rFonts w:asciiTheme="majorBidi" w:hAnsiTheme="majorBidi" w:cstheme="majorBidi"/>
          <w:sz w:val="24"/>
          <w:szCs w:val="24"/>
        </w:rPr>
        <w:t xml:space="preserve">public </w:t>
      </w:r>
      <w:r w:rsidR="0048013A">
        <w:rPr>
          <w:rFonts w:asciiTheme="majorBidi" w:hAnsiTheme="majorBidi" w:cstheme="majorBidi"/>
          <w:sz w:val="24"/>
          <w:szCs w:val="24"/>
        </w:rPr>
        <w:t xml:space="preserve">apparatus </w:t>
      </w:r>
      <w:r w:rsidR="00FD6403">
        <w:rPr>
          <w:rFonts w:asciiTheme="majorBidi" w:hAnsiTheme="majorBidi" w:cstheme="majorBidi"/>
          <w:sz w:val="24"/>
          <w:szCs w:val="24"/>
        </w:rPr>
        <w:t>of the civil condition in accordance with the requirements of right.</w:t>
      </w:r>
      <w:r w:rsidR="00B121C0">
        <w:rPr>
          <w:rStyle w:val="ac"/>
          <w:rFonts w:asciiTheme="majorBidi" w:hAnsiTheme="majorBidi" w:cstheme="majorBidi"/>
          <w:sz w:val="24"/>
          <w:szCs w:val="24"/>
        </w:rPr>
        <w:footnoteReference w:id="35"/>
      </w:r>
      <w:r w:rsidR="00FD6403">
        <w:rPr>
          <w:rFonts w:asciiTheme="majorBidi" w:hAnsiTheme="majorBidi" w:cstheme="majorBidi"/>
          <w:sz w:val="24"/>
          <w:szCs w:val="24"/>
        </w:rPr>
        <w:t xml:space="preserve">  </w:t>
      </w:r>
      <w:r w:rsidR="00356089">
        <w:rPr>
          <w:rFonts w:asciiTheme="majorBidi" w:hAnsiTheme="majorBidi" w:cstheme="majorBidi"/>
          <w:sz w:val="24"/>
          <w:szCs w:val="24"/>
        </w:rPr>
        <w:t xml:space="preserve">Determining distributive justice is political, in that the task calls for </w:t>
      </w:r>
      <w:r w:rsidR="004E2CF0">
        <w:rPr>
          <w:rFonts w:asciiTheme="majorBidi" w:hAnsiTheme="majorBidi" w:cstheme="majorBidi"/>
          <w:sz w:val="24"/>
          <w:szCs w:val="24"/>
        </w:rPr>
        <w:t xml:space="preserve">a </w:t>
      </w:r>
      <w:r w:rsidR="00356089">
        <w:rPr>
          <w:rFonts w:asciiTheme="majorBidi" w:hAnsiTheme="majorBidi" w:cstheme="majorBidi"/>
          <w:sz w:val="24"/>
          <w:szCs w:val="24"/>
        </w:rPr>
        <w:t>good faith judgment—on which citizens may differ</w:t>
      </w:r>
      <w:r w:rsidR="004E2CF0">
        <w:rPr>
          <w:rFonts w:asciiTheme="majorBidi" w:hAnsiTheme="majorBidi" w:cstheme="majorBidi"/>
          <w:sz w:val="24"/>
          <w:szCs w:val="24"/>
        </w:rPr>
        <w:t xml:space="preserve"> but which the legislature authoritatively exercises at the end of the day</w:t>
      </w:r>
      <w:r w:rsidR="00356089">
        <w:rPr>
          <w:rFonts w:asciiTheme="majorBidi" w:hAnsiTheme="majorBidi" w:cstheme="majorBidi"/>
          <w:sz w:val="24"/>
          <w:szCs w:val="24"/>
        </w:rPr>
        <w:t>—about the measures that</w:t>
      </w:r>
      <w:r w:rsidR="008C4359">
        <w:rPr>
          <w:rFonts w:asciiTheme="majorBidi" w:hAnsiTheme="majorBidi" w:cstheme="majorBidi"/>
          <w:sz w:val="24"/>
          <w:szCs w:val="24"/>
        </w:rPr>
        <w:t>, given the contingent context of a particular legal system,</w:t>
      </w:r>
      <w:r w:rsidR="00356089">
        <w:rPr>
          <w:rFonts w:asciiTheme="majorBidi" w:hAnsiTheme="majorBidi" w:cstheme="majorBidi"/>
          <w:sz w:val="24"/>
          <w:szCs w:val="24"/>
        </w:rPr>
        <w:t xml:space="preserve"> would best </w:t>
      </w:r>
      <w:r w:rsidR="005A7C07">
        <w:rPr>
          <w:rFonts w:asciiTheme="majorBidi" w:hAnsiTheme="majorBidi" w:cstheme="majorBidi"/>
          <w:sz w:val="24"/>
          <w:szCs w:val="24"/>
        </w:rPr>
        <w:t>sustain the independence of all</w:t>
      </w:r>
      <w:r w:rsidR="00012C62">
        <w:rPr>
          <w:rFonts w:asciiTheme="majorBidi" w:hAnsiTheme="majorBidi" w:cstheme="majorBidi"/>
          <w:sz w:val="24"/>
          <w:szCs w:val="24"/>
        </w:rPr>
        <w:t xml:space="preserve"> by most felicitously alleviating the systemic dependencies that the legal system would otherwise enable</w:t>
      </w:r>
      <w:r w:rsidR="005A7C07">
        <w:rPr>
          <w:rFonts w:asciiTheme="majorBidi" w:hAnsiTheme="majorBidi" w:cstheme="majorBidi"/>
          <w:sz w:val="24"/>
          <w:szCs w:val="24"/>
        </w:rPr>
        <w:t>.</w:t>
      </w:r>
      <w:r w:rsidR="008C4359">
        <w:rPr>
          <w:rFonts w:asciiTheme="majorBidi" w:hAnsiTheme="majorBidi" w:cstheme="majorBidi"/>
          <w:sz w:val="24"/>
          <w:szCs w:val="24"/>
        </w:rPr>
        <w:t xml:space="preserve">  In making such determinations the</w:t>
      </w:r>
      <w:r>
        <w:rPr>
          <w:rFonts w:asciiTheme="majorBidi" w:hAnsiTheme="majorBidi" w:cstheme="majorBidi"/>
          <w:sz w:val="24"/>
          <w:szCs w:val="24"/>
        </w:rPr>
        <w:t xml:space="preserve"> role o</w:t>
      </w:r>
      <w:r w:rsidR="003F3F42">
        <w:rPr>
          <w:rFonts w:asciiTheme="majorBidi" w:hAnsiTheme="majorBidi" w:cstheme="majorBidi"/>
          <w:sz w:val="24"/>
          <w:szCs w:val="24"/>
        </w:rPr>
        <w:t xml:space="preserve">f </w:t>
      </w:r>
      <w:r w:rsidR="008C4359">
        <w:rPr>
          <w:rFonts w:asciiTheme="majorBidi" w:hAnsiTheme="majorBidi" w:cstheme="majorBidi"/>
          <w:sz w:val="24"/>
          <w:szCs w:val="24"/>
        </w:rPr>
        <w:t xml:space="preserve">legal </w:t>
      </w:r>
      <w:r w:rsidR="003F3F42">
        <w:rPr>
          <w:rFonts w:asciiTheme="majorBidi" w:hAnsiTheme="majorBidi" w:cstheme="majorBidi"/>
          <w:sz w:val="24"/>
          <w:szCs w:val="24"/>
        </w:rPr>
        <w:t>theory</w:t>
      </w:r>
      <w:r>
        <w:rPr>
          <w:rFonts w:asciiTheme="majorBidi" w:hAnsiTheme="majorBidi" w:cstheme="majorBidi"/>
          <w:sz w:val="24"/>
          <w:szCs w:val="24"/>
        </w:rPr>
        <w:t xml:space="preserve"> </w:t>
      </w:r>
      <w:r w:rsidR="003F3F42">
        <w:rPr>
          <w:rFonts w:asciiTheme="majorBidi" w:hAnsiTheme="majorBidi" w:cstheme="majorBidi"/>
          <w:sz w:val="24"/>
          <w:szCs w:val="24"/>
        </w:rPr>
        <w:t xml:space="preserve">is </w:t>
      </w:r>
      <w:r w:rsidR="00F37B73">
        <w:rPr>
          <w:rFonts w:asciiTheme="majorBidi" w:hAnsiTheme="majorBidi" w:cstheme="majorBidi"/>
          <w:sz w:val="24"/>
          <w:szCs w:val="24"/>
        </w:rPr>
        <w:t xml:space="preserve">comparatively modest: </w:t>
      </w:r>
      <w:r>
        <w:rPr>
          <w:rFonts w:asciiTheme="majorBidi" w:hAnsiTheme="majorBidi" w:cstheme="majorBidi"/>
          <w:sz w:val="24"/>
          <w:szCs w:val="24"/>
        </w:rPr>
        <w:t>to identify the normative space within which such determinations occur and to relate that space to other spaces within the normative ecology of a legal order.  In starting from corrective justice, a Kantian theory of rights maps out these normative spaces by working out the stages of the conceptually ordered sequence through which they are related and by elaborating the thematic role of independence in that sequence.</w:t>
      </w:r>
    </w:p>
    <w:p w:rsidR="007D50DE" w:rsidRDefault="00C42653" w:rsidP="00277DCC">
      <w:pPr>
        <w:spacing w:line="480" w:lineRule="auto"/>
        <w:rPr>
          <w:rFonts w:asciiTheme="majorBidi" w:hAnsiTheme="majorBidi" w:cstheme="majorBidi"/>
          <w:sz w:val="24"/>
          <w:szCs w:val="24"/>
        </w:rPr>
      </w:pPr>
      <w:r>
        <w:rPr>
          <w:rFonts w:asciiTheme="majorBidi" w:hAnsiTheme="majorBidi" w:cstheme="majorBidi"/>
          <w:sz w:val="24"/>
          <w:szCs w:val="24"/>
        </w:rPr>
        <w:tab/>
      </w:r>
      <w:r w:rsidR="00EE5DC4">
        <w:rPr>
          <w:rFonts w:asciiTheme="majorBidi" w:hAnsiTheme="majorBidi" w:cstheme="majorBidi"/>
          <w:sz w:val="24"/>
          <w:szCs w:val="24"/>
        </w:rPr>
        <w:t xml:space="preserve">In </w:t>
      </w:r>
      <w:r w:rsidR="00ED3A18">
        <w:rPr>
          <w:rFonts w:asciiTheme="majorBidi" w:hAnsiTheme="majorBidi" w:cstheme="majorBidi"/>
          <w:sz w:val="24"/>
          <w:szCs w:val="24"/>
        </w:rPr>
        <w:t xml:space="preserve">view of this </w:t>
      </w:r>
      <w:r w:rsidR="00EE5DC4">
        <w:rPr>
          <w:rFonts w:asciiTheme="majorBidi" w:hAnsiTheme="majorBidi" w:cstheme="majorBidi"/>
          <w:sz w:val="24"/>
          <w:szCs w:val="24"/>
        </w:rPr>
        <w:t xml:space="preserve">legislative latitude, </w:t>
      </w:r>
      <w:r w:rsidR="00ED3A18">
        <w:rPr>
          <w:rFonts w:asciiTheme="majorBidi" w:hAnsiTheme="majorBidi" w:cstheme="majorBidi"/>
          <w:sz w:val="24"/>
          <w:szCs w:val="24"/>
        </w:rPr>
        <w:t xml:space="preserve">several mechanisms are available for reducing the prospect of one person’s dependence on another.  </w:t>
      </w:r>
      <w:r w:rsidR="00360E88">
        <w:rPr>
          <w:rFonts w:asciiTheme="majorBidi" w:hAnsiTheme="majorBidi" w:cstheme="majorBidi"/>
          <w:sz w:val="24"/>
          <w:szCs w:val="24"/>
        </w:rPr>
        <w:t xml:space="preserve">Without claiming to be exhaustive, I list four of these.  </w:t>
      </w:r>
      <w:r w:rsidR="00512A18">
        <w:rPr>
          <w:rFonts w:asciiTheme="majorBidi" w:hAnsiTheme="majorBidi" w:cstheme="majorBidi"/>
          <w:sz w:val="24"/>
          <w:szCs w:val="24"/>
        </w:rPr>
        <w:t>One mechanism is for the state to authorize arrangements that foster the development of persons’ independence or that prevent vulnerabili</w:t>
      </w:r>
      <w:r w:rsidR="005A7C07">
        <w:rPr>
          <w:rFonts w:asciiTheme="majorBidi" w:hAnsiTheme="majorBidi" w:cstheme="majorBidi"/>
          <w:sz w:val="24"/>
          <w:szCs w:val="24"/>
        </w:rPr>
        <w:t xml:space="preserve">ties that would expose them to </w:t>
      </w:r>
      <w:r w:rsidR="00512A18">
        <w:rPr>
          <w:rFonts w:asciiTheme="majorBidi" w:hAnsiTheme="majorBidi" w:cstheme="majorBidi"/>
          <w:sz w:val="24"/>
          <w:szCs w:val="24"/>
        </w:rPr>
        <w:t>domination</w:t>
      </w:r>
      <w:r w:rsidR="005A7C07">
        <w:rPr>
          <w:rFonts w:asciiTheme="majorBidi" w:hAnsiTheme="majorBidi" w:cstheme="majorBidi"/>
          <w:sz w:val="24"/>
          <w:szCs w:val="24"/>
        </w:rPr>
        <w:t xml:space="preserve"> or exploitation by </w:t>
      </w:r>
      <w:r w:rsidR="00512A18">
        <w:rPr>
          <w:rFonts w:asciiTheme="majorBidi" w:hAnsiTheme="majorBidi" w:cstheme="majorBidi"/>
          <w:sz w:val="24"/>
          <w:szCs w:val="24"/>
        </w:rPr>
        <w:t xml:space="preserve">others.  An example of the former is the creation of </w:t>
      </w:r>
      <w:r w:rsidR="00CE1C51">
        <w:rPr>
          <w:rFonts w:asciiTheme="majorBidi" w:hAnsiTheme="majorBidi" w:cstheme="majorBidi"/>
          <w:sz w:val="24"/>
          <w:szCs w:val="24"/>
        </w:rPr>
        <w:t xml:space="preserve">systems of </w:t>
      </w:r>
      <w:r w:rsidR="00512A18">
        <w:rPr>
          <w:rFonts w:asciiTheme="majorBidi" w:hAnsiTheme="majorBidi" w:cstheme="majorBidi"/>
          <w:sz w:val="24"/>
          <w:szCs w:val="24"/>
        </w:rPr>
        <w:t xml:space="preserve">education </w:t>
      </w:r>
      <w:r w:rsidR="00CE1C51">
        <w:rPr>
          <w:rFonts w:asciiTheme="majorBidi" w:hAnsiTheme="majorBidi" w:cstheme="majorBidi"/>
          <w:sz w:val="24"/>
          <w:szCs w:val="24"/>
        </w:rPr>
        <w:t>that give each person the opportunity to develop as a self-</w:t>
      </w:r>
      <w:r w:rsidR="006D33E2">
        <w:rPr>
          <w:rFonts w:asciiTheme="majorBidi" w:hAnsiTheme="majorBidi" w:cstheme="majorBidi"/>
          <w:sz w:val="24"/>
          <w:szCs w:val="24"/>
        </w:rPr>
        <w:t>determining moral being and as a self-</w:t>
      </w:r>
      <w:r w:rsidR="00CE1C51">
        <w:rPr>
          <w:rFonts w:asciiTheme="majorBidi" w:hAnsiTheme="majorBidi" w:cstheme="majorBidi"/>
          <w:sz w:val="24"/>
          <w:szCs w:val="24"/>
        </w:rPr>
        <w:t xml:space="preserve">supporting economic </w:t>
      </w:r>
      <w:r w:rsidR="00DF3484">
        <w:rPr>
          <w:rFonts w:asciiTheme="majorBidi" w:hAnsiTheme="majorBidi" w:cstheme="majorBidi"/>
          <w:sz w:val="24"/>
          <w:szCs w:val="24"/>
        </w:rPr>
        <w:t>actor</w:t>
      </w:r>
      <w:r w:rsidR="00771A8A">
        <w:rPr>
          <w:rFonts w:asciiTheme="majorBidi" w:hAnsiTheme="majorBidi" w:cstheme="majorBidi"/>
          <w:sz w:val="24"/>
          <w:szCs w:val="24"/>
        </w:rPr>
        <w:t xml:space="preserve">. </w:t>
      </w:r>
      <w:r w:rsidR="00771A8A" w:rsidRPr="00771A8A">
        <w:rPr>
          <w:rFonts w:asciiTheme="majorBidi" w:hAnsiTheme="majorBidi" w:cstheme="majorBidi"/>
          <w:sz w:val="24"/>
          <w:szCs w:val="24"/>
        </w:rPr>
        <w:t xml:space="preserve"> </w:t>
      </w:r>
      <w:r w:rsidR="00771A8A">
        <w:rPr>
          <w:rFonts w:asciiTheme="majorBidi" w:hAnsiTheme="majorBidi" w:cstheme="majorBidi"/>
          <w:sz w:val="24"/>
          <w:szCs w:val="24"/>
        </w:rPr>
        <w:t xml:space="preserve">Examples of the latter </w:t>
      </w:r>
      <w:r w:rsidR="00561881">
        <w:rPr>
          <w:rFonts w:asciiTheme="majorBidi" w:hAnsiTheme="majorBidi" w:cstheme="majorBidi"/>
          <w:sz w:val="24"/>
          <w:szCs w:val="24"/>
        </w:rPr>
        <w:t xml:space="preserve">are the recognition of collective bargaining in the employment context and the statutory regulation of residential tenancies, so as to mitigate the power that employers and landlords would have if matters were settled solely on the basis of private </w:t>
      </w:r>
      <w:r w:rsidR="0044055C">
        <w:rPr>
          <w:rFonts w:asciiTheme="majorBidi" w:hAnsiTheme="majorBidi" w:cstheme="majorBidi"/>
          <w:sz w:val="24"/>
          <w:szCs w:val="24"/>
        </w:rPr>
        <w:t xml:space="preserve">ordering. </w:t>
      </w:r>
      <w:r w:rsidR="00771A8A">
        <w:rPr>
          <w:rFonts w:asciiTheme="majorBidi" w:hAnsiTheme="majorBidi" w:cstheme="majorBidi"/>
          <w:sz w:val="24"/>
          <w:szCs w:val="24"/>
        </w:rPr>
        <w:t xml:space="preserve">                                                                                                                                                                                                                            </w:t>
      </w:r>
    </w:p>
    <w:p w:rsidR="003F3F42" w:rsidRDefault="007D50DE" w:rsidP="00277DCC">
      <w:pPr>
        <w:spacing w:line="480" w:lineRule="auto"/>
        <w:rPr>
          <w:rFonts w:asciiTheme="majorBidi" w:hAnsiTheme="majorBidi" w:cstheme="majorBidi"/>
          <w:sz w:val="24"/>
          <w:szCs w:val="24"/>
        </w:rPr>
      </w:pPr>
      <w:r>
        <w:rPr>
          <w:rFonts w:asciiTheme="majorBidi" w:hAnsiTheme="majorBidi" w:cstheme="majorBidi"/>
          <w:sz w:val="24"/>
          <w:szCs w:val="24"/>
        </w:rPr>
        <w:tab/>
        <w:t>A second mechanism is for</w:t>
      </w:r>
      <w:r w:rsidR="00ED3A18">
        <w:rPr>
          <w:rFonts w:asciiTheme="majorBidi" w:hAnsiTheme="majorBidi" w:cstheme="majorBidi"/>
          <w:sz w:val="24"/>
          <w:szCs w:val="24"/>
        </w:rPr>
        <w:t xml:space="preserve"> the state </w:t>
      </w:r>
      <w:r>
        <w:rPr>
          <w:rFonts w:asciiTheme="majorBidi" w:hAnsiTheme="majorBidi" w:cstheme="majorBidi"/>
          <w:sz w:val="24"/>
          <w:szCs w:val="24"/>
        </w:rPr>
        <w:t>to</w:t>
      </w:r>
      <w:r w:rsidR="00ED3A18">
        <w:rPr>
          <w:rFonts w:asciiTheme="majorBidi" w:hAnsiTheme="majorBidi" w:cstheme="majorBidi"/>
          <w:sz w:val="24"/>
          <w:szCs w:val="24"/>
        </w:rPr>
        <w:t xml:space="preserve"> provide </w:t>
      </w:r>
      <w:r w:rsidR="004802CF">
        <w:rPr>
          <w:rFonts w:asciiTheme="majorBidi" w:hAnsiTheme="majorBidi" w:cstheme="majorBidi"/>
          <w:sz w:val="24"/>
          <w:szCs w:val="24"/>
        </w:rPr>
        <w:t xml:space="preserve">each person with </w:t>
      </w:r>
      <w:r w:rsidR="00ED3A18">
        <w:rPr>
          <w:rFonts w:asciiTheme="majorBidi" w:hAnsiTheme="majorBidi" w:cstheme="majorBidi"/>
          <w:sz w:val="24"/>
          <w:szCs w:val="24"/>
        </w:rPr>
        <w:t xml:space="preserve">a social minimum.  </w:t>
      </w:r>
      <w:r w:rsidR="003F3F42">
        <w:rPr>
          <w:rFonts w:asciiTheme="majorBidi" w:hAnsiTheme="majorBidi" w:cstheme="majorBidi"/>
          <w:sz w:val="24"/>
          <w:szCs w:val="24"/>
        </w:rPr>
        <w:t>In the civil condition this minimum is geared not to subsistence as a biological matter but to the human dignity that consists in the possibility of taking charge of one’s life as an independent person.  Like all normative ideas within a system of rights, the dignified human existence at which the social minimum aims is a relational, not</w:t>
      </w:r>
      <w:r w:rsidR="004802CF">
        <w:rPr>
          <w:rFonts w:asciiTheme="majorBidi" w:hAnsiTheme="majorBidi" w:cstheme="majorBidi"/>
          <w:sz w:val="24"/>
          <w:szCs w:val="24"/>
        </w:rPr>
        <w:t xml:space="preserve"> a</w:t>
      </w:r>
      <w:r w:rsidR="003F3F42">
        <w:rPr>
          <w:rFonts w:asciiTheme="majorBidi" w:hAnsiTheme="majorBidi" w:cstheme="majorBidi"/>
          <w:sz w:val="24"/>
          <w:szCs w:val="24"/>
        </w:rPr>
        <w:t xml:space="preserve"> monadic, concept.</w:t>
      </w:r>
      <w:r w:rsidR="00D54698">
        <w:rPr>
          <w:rFonts w:asciiTheme="majorBidi" w:hAnsiTheme="majorBidi" w:cstheme="majorBidi"/>
          <w:sz w:val="24"/>
          <w:szCs w:val="24"/>
        </w:rPr>
        <w:t xml:space="preserve">  It refers to the person as an interacting being in the context of the particular society in which he or she lives.  </w:t>
      </w:r>
      <w:r w:rsidR="003F3F42">
        <w:rPr>
          <w:rFonts w:asciiTheme="majorBidi" w:hAnsiTheme="majorBidi" w:cstheme="majorBidi"/>
          <w:sz w:val="24"/>
          <w:szCs w:val="24"/>
        </w:rPr>
        <w:t>It includes the possibility of maintaining relationships with others and of participating in at least a minimal way in the social life that marks human existence.</w:t>
      </w:r>
      <w:r w:rsidR="003F3F42">
        <w:rPr>
          <w:rStyle w:val="ac"/>
          <w:rFonts w:asciiTheme="majorBidi" w:hAnsiTheme="majorBidi" w:cstheme="majorBidi"/>
          <w:sz w:val="24"/>
          <w:szCs w:val="24"/>
        </w:rPr>
        <w:footnoteReference w:id="36"/>
      </w:r>
      <w:r w:rsidR="003F3F42">
        <w:rPr>
          <w:rFonts w:asciiTheme="majorBidi" w:hAnsiTheme="majorBidi" w:cstheme="majorBidi"/>
          <w:sz w:val="24"/>
          <w:szCs w:val="24"/>
        </w:rPr>
        <w:t xml:space="preserve">   What </w:t>
      </w:r>
      <w:r w:rsidR="00D54698">
        <w:rPr>
          <w:rFonts w:asciiTheme="majorBidi" w:hAnsiTheme="majorBidi" w:cstheme="majorBidi"/>
          <w:sz w:val="24"/>
          <w:szCs w:val="24"/>
        </w:rPr>
        <w:t xml:space="preserve">comports with the social minimum for independence </w:t>
      </w:r>
      <w:r w:rsidR="003F3F42">
        <w:rPr>
          <w:rFonts w:asciiTheme="majorBidi" w:hAnsiTheme="majorBidi" w:cstheme="majorBidi"/>
          <w:sz w:val="24"/>
          <w:szCs w:val="24"/>
        </w:rPr>
        <w:t>varies with a society’s resources and social conditions.  Thus, in working within its legitimate and unavoidable latitude, the legislature</w:t>
      </w:r>
      <w:r w:rsidR="001D3A94">
        <w:rPr>
          <w:rFonts w:asciiTheme="majorBidi" w:hAnsiTheme="majorBidi" w:cstheme="majorBidi"/>
          <w:sz w:val="24"/>
          <w:szCs w:val="24"/>
        </w:rPr>
        <w:t xml:space="preserve">’s </w:t>
      </w:r>
      <w:r w:rsidR="003F3F42">
        <w:rPr>
          <w:rFonts w:asciiTheme="majorBidi" w:hAnsiTheme="majorBidi" w:cstheme="majorBidi"/>
          <w:sz w:val="24"/>
          <w:szCs w:val="24"/>
        </w:rPr>
        <w:t xml:space="preserve">task </w:t>
      </w:r>
      <w:r w:rsidR="001D3A94">
        <w:rPr>
          <w:rFonts w:asciiTheme="majorBidi" w:hAnsiTheme="majorBidi" w:cstheme="majorBidi"/>
          <w:sz w:val="24"/>
          <w:szCs w:val="24"/>
        </w:rPr>
        <w:t>is to</w:t>
      </w:r>
      <w:r w:rsidR="003F3F42">
        <w:rPr>
          <w:rFonts w:asciiTheme="majorBidi" w:hAnsiTheme="majorBidi" w:cstheme="majorBidi"/>
          <w:sz w:val="24"/>
          <w:szCs w:val="24"/>
        </w:rPr>
        <w:t xml:space="preserve"> orient</w:t>
      </w:r>
      <w:r w:rsidR="001D3A94">
        <w:rPr>
          <w:rFonts w:asciiTheme="majorBidi" w:hAnsiTheme="majorBidi" w:cstheme="majorBidi"/>
          <w:sz w:val="24"/>
          <w:szCs w:val="24"/>
        </w:rPr>
        <w:t xml:space="preserve"> </w:t>
      </w:r>
      <w:r w:rsidR="003F3F42">
        <w:rPr>
          <w:rFonts w:asciiTheme="majorBidi" w:hAnsiTheme="majorBidi" w:cstheme="majorBidi"/>
          <w:sz w:val="24"/>
          <w:szCs w:val="24"/>
        </w:rPr>
        <w:t xml:space="preserve">the social </w:t>
      </w:r>
      <w:r w:rsidR="00F10F5B">
        <w:rPr>
          <w:rFonts w:asciiTheme="majorBidi" w:hAnsiTheme="majorBidi" w:cstheme="majorBidi"/>
          <w:sz w:val="24"/>
          <w:szCs w:val="24"/>
        </w:rPr>
        <w:t>mi</w:t>
      </w:r>
      <w:r w:rsidR="003F3F42">
        <w:rPr>
          <w:rFonts w:asciiTheme="majorBidi" w:hAnsiTheme="majorBidi" w:cstheme="majorBidi"/>
          <w:sz w:val="24"/>
          <w:szCs w:val="24"/>
        </w:rPr>
        <w:t>nimum “towards the respective stage of development of the polity and toward the existing conditions of life.”</w:t>
      </w:r>
      <w:r w:rsidR="003F3F42">
        <w:rPr>
          <w:rStyle w:val="ac"/>
          <w:rFonts w:asciiTheme="majorBidi" w:hAnsiTheme="majorBidi" w:cstheme="majorBidi"/>
          <w:sz w:val="24"/>
          <w:szCs w:val="24"/>
        </w:rPr>
        <w:footnoteReference w:id="37"/>
      </w:r>
      <w:r w:rsidR="003F3F42">
        <w:rPr>
          <w:rFonts w:asciiTheme="majorBidi" w:hAnsiTheme="majorBidi" w:cstheme="majorBidi"/>
          <w:sz w:val="24"/>
          <w:szCs w:val="24"/>
        </w:rPr>
        <w:t xml:space="preserve"> </w:t>
      </w:r>
    </w:p>
    <w:p w:rsidR="001273F2" w:rsidRDefault="001273F2" w:rsidP="00277DCC">
      <w:pPr>
        <w:spacing w:line="480" w:lineRule="auto"/>
        <w:rPr>
          <w:rFonts w:asciiTheme="majorBidi" w:hAnsiTheme="majorBidi" w:cstheme="majorBidi"/>
          <w:sz w:val="24"/>
          <w:szCs w:val="24"/>
        </w:rPr>
      </w:pPr>
      <w:r>
        <w:rPr>
          <w:rFonts w:asciiTheme="majorBidi" w:hAnsiTheme="majorBidi" w:cstheme="majorBidi"/>
          <w:sz w:val="24"/>
          <w:szCs w:val="24"/>
        </w:rPr>
        <w:tab/>
      </w:r>
      <w:r w:rsidR="00110439">
        <w:rPr>
          <w:rFonts w:asciiTheme="majorBidi" w:hAnsiTheme="majorBidi" w:cstheme="majorBidi"/>
          <w:sz w:val="24"/>
          <w:szCs w:val="24"/>
        </w:rPr>
        <w:t>A third mechanism is for the state to</w:t>
      </w:r>
      <w:r w:rsidR="001D3A94">
        <w:rPr>
          <w:rFonts w:asciiTheme="majorBidi" w:hAnsiTheme="majorBidi" w:cstheme="majorBidi"/>
          <w:sz w:val="24"/>
          <w:szCs w:val="24"/>
        </w:rPr>
        <w:t xml:space="preserve"> mandate or </w:t>
      </w:r>
      <w:r w:rsidR="00502CFE">
        <w:rPr>
          <w:rFonts w:asciiTheme="majorBidi" w:hAnsiTheme="majorBidi" w:cstheme="majorBidi"/>
          <w:sz w:val="24"/>
          <w:szCs w:val="24"/>
        </w:rPr>
        <w:t xml:space="preserve">to </w:t>
      </w:r>
      <w:r w:rsidR="001D3A94">
        <w:rPr>
          <w:rFonts w:asciiTheme="majorBidi" w:hAnsiTheme="majorBidi" w:cstheme="majorBidi"/>
          <w:sz w:val="24"/>
          <w:szCs w:val="24"/>
        </w:rPr>
        <w:t xml:space="preserve">operate social insurance arrangements that deal with the impact </w:t>
      </w:r>
      <w:r w:rsidR="003D27DB">
        <w:rPr>
          <w:rFonts w:asciiTheme="majorBidi" w:hAnsiTheme="majorBidi" w:cstheme="majorBidi"/>
          <w:sz w:val="24"/>
          <w:szCs w:val="24"/>
        </w:rPr>
        <w:t>of injuries that would otherwise endanger the independence of injured persons.  A common feature of such ar</w:t>
      </w:r>
      <w:r w:rsidR="00F10F5B">
        <w:rPr>
          <w:rFonts w:asciiTheme="majorBidi" w:hAnsiTheme="majorBidi" w:cstheme="majorBidi"/>
          <w:sz w:val="24"/>
          <w:szCs w:val="24"/>
        </w:rPr>
        <w:t>rangements is that</w:t>
      </w:r>
      <w:r w:rsidR="00F02C01">
        <w:rPr>
          <w:rFonts w:asciiTheme="majorBidi" w:hAnsiTheme="majorBidi" w:cstheme="majorBidi"/>
          <w:sz w:val="24"/>
          <w:szCs w:val="24"/>
        </w:rPr>
        <w:t>,</w:t>
      </w:r>
      <w:r w:rsidR="00F10F5B">
        <w:rPr>
          <w:rFonts w:asciiTheme="majorBidi" w:hAnsiTheme="majorBidi" w:cstheme="majorBidi"/>
          <w:sz w:val="24"/>
          <w:szCs w:val="24"/>
        </w:rPr>
        <w:t xml:space="preserve"> for injury that prevents one from working</w:t>
      </w:r>
      <w:r w:rsidR="00110439">
        <w:rPr>
          <w:rFonts w:asciiTheme="majorBidi" w:hAnsiTheme="majorBidi" w:cstheme="majorBidi"/>
          <w:sz w:val="24"/>
          <w:szCs w:val="24"/>
        </w:rPr>
        <w:t xml:space="preserve"> they</w:t>
      </w:r>
      <w:r w:rsidR="003D27DB">
        <w:rPr>
          <w:rFonts w:asciiTheme="majorBidi" w:hAnsiTheme="majorBidi" w:cstheme="majorBidi"/>
          <w:sz w:val="24"/>
          <w:szCs w:val="24"/>
        </w:rPr>
        <w:t xml:space="preserve"> include payments that are based on a percentage of one’s prior earnings rather than being directly related to one’s need.  </w:t>
      </w:r>
      <w:r w:rsidR="00B965A6">
        <w:rPr>
          <w:rFonts w:asciiTheme="majorBidi" w:hAnsiTheme="majorBidi" w:cstheme="majorBidi"/>
          <w:sz w:val="24"/>
          <w:szCs w:val="24"/>
        </w:rPr>
        <w:t xml:space="preserve">One the one hand, such payments are more generous than what would be due under the social minimum.  On the other hand, they </w:t>
      </w:r>
      <w:r w:rsidR="000E6EDE">
        <w:rPr>
          <w:rFonts w:asciiTheme="majorBidi" w:hAnsiTheme="majorBidi" w:cstheme="majorBidi"/>
          <w:sz w:val="24"/>
          <w:szCs w:val="24"/>
        </w:rPr>
        <w:t xml:space="preserve">provide a measure of continuity between a person’s pre-injury and </w:t>
      </w:r>
      <w:r w:rsidR="004E4112">
        <w:rPr>
          <w:rFonts w:asciiTheme="majorBidi" w:hAnsiTheme="majorBidi" w:cstheme="majorBidi"/>
          <w:sz w:val="24"/>
          <w:szCs w:val="24"/>
        </w:rPr>
        <w:t>p</w:t>
      </w:r>
      <w:r w:rsidR="000E6EDE">
        <w:rPr>
          <w:rFonts w:asciiTheme="majorBidi" w:hAnsiTheme="majorBidi" w:cstheme="majorBidi"/>
          <w:sz w:val="24"/>
          <w:szCs w:val="24"/>
        </w:rPr>
        <w:t xml:space="preserve">ost-injury condition, thereby treating </w:t>
      </w:r>
      <w:r w:rsidR="00110439">
        <w:rPr>
          <w:rFonts w:asciiTheme="majorBidi" w:hAnsiTheme="majorBidi" w:cstheme="majorBidi"/>
          <w:sz w:val="24"/>
          <w:szCs w:val="24"/>
        </w:rPr>
        <w:t>independence not merely a</w:t>
      </w:r>
      <w:r w:rsidR="000E6EDE">
        <w:rPr>
          <w:rFonts w:asciiTheme="majorBidi" w:hAnsiTheme="majorBidi" w:cstheme="majorBidi"/>
          <w:sz w:val="24"/>
          <w:szCs w:val="24"/>
        </w:rPr>
        <w:t>s an</w:t>
      </w:r>
      <w:r w:rsidR="00110439">
        <w:rPr>
          <w:rFonts w:asciiTheme="majorBidi" w:hAnsiTheme="majorBidi" w:cstheme="majorBidi"/>
          <w:sz w:val="24"/>
          <w:szCs w:val="24"/>
        </w:rPr>
        <w:t xml:space="preserve"> desideratum </w:t>
      </w:r>
      <w:r w:rsidR="00622EF2">
        <w:rPr>
          <w:rFonts w:asciiTheme="majorBidi" w:hAnsiTheme="majorBidi" w:cstheme="majorBidi"/>
          <w:sz w:val="24"/>
          <w:szCs w:val="24"/>
        </w:rPr>
        <w:t xml:space="preserve">tied </w:t>
      </w:r>
      <w:r w:rsidR="00F10F5B">
        <w:rPr>
          <w:rFonts w:asciiTheme="majorBidi" w:hAnsiTheme="majorBidi" w:cstheme="majorBidi"/>
          <w:sz w:val="24"/>
          <w:szCs w:val="24"/>
        </w:rPr>
        <w:t xml:space="preserve">episodically </w:t>
      </w:r>
      <w:r w:rsidR="00622EF2">
        <w:rPr>
          <w:rFonts w:asciiTheme="majorBidi" w:hAnsiTheme="majorBidi" w:cstheme="majorBidi"/>
          <w:sz w:val="24"/>
          <w:szCs w:val="24"/>
        </w:rPr>
        <w:t xml:space="preserve">to the </w:t>
      </w:r>
      <w:r w:rsidR="00110439">
        <w:rPr>
          <w:rFonts w:asciiTheme="majorBidi" w:hAnsiTheme="majorBidi" w:cstheme="majorBidi"/>
          <w:sz w:val="24"/>
          <w:szCs w:val="24"/>
        </w:rPr>
        <w:t xml:space="preserve">occurrence of </w:t>
      </w:r>
      <w:r w:rsidR="00622EF2">
        <w:rPr>
          <w:rFonts w:asciiTheme="majorBidi" w:hAnsiTheme="majorBidi" w:cstheme="majorBidi"/>
          <w:sz w:val="24"/>
          <w:szCs w:val="24"/>
        </w:rPr>
        <w:t xml:space="preserve">the contingencies that threaten it, but </w:t>
      </w:r>
      <w:r w:rsidR="00900818">
        <w:rPr>
          <w:rFonts w:asciiTheme="majorBidi" w:hAnsiTheme="majorBidi" w:cstheme="majorBidi"/>
          <w:sz w:val="24"/>
          <w:szCs w:val="24"/>
        </w:rPr>
        <w:t xml:space="preserve">as a normative idea </w:t>
      </w:r>
      <w:r w:rsidR="00622EF2">
        <w:rPr>
          <w:rFonts w:asciiTheme="majorBidi" w:hAnsiTheme="majorBidi" w:cstheme="majorBidi"/>
          <w:sz w:val="24"/>
          <w:szCs w:val="24"/>
        </w:rPr>
        <w:t xml:space="preserve">that it applies over a whole life </w:t>
      </w:r>
      <w:r w:rsidR="00900818">
        <w:rPr>
          <w:rFonts w:asciiTheme="majorBidi" w:hAnsiTheme="majorBidi" w:cstheme="majorBidi"/>
          <w:sz w:val="24"/>
          <w:szCs w:val="24"/>
        </w:rPr>
        <w:t xml:space="preserve">and reflects the unity of that life. </w:t>
      </w:r>
      <w:r w:rsidR="003D27DB">
        <w:rPr>
          <w:rFonts w:asciiTheme="majorBidi" w:hAnsiTheme="majorBidi" w:cstheme="majorBidi"/>
          <w:sz w:val="24"/>
          <w:szCs w:val="24"/>
        </w:rPr>
        <w:t xml:space="preserve"> </w:t>
      </w:r>
      <w:r w:rsidR="001D3A94">
        <w:rPr>
          <w:rFonts w:asciiTheme="majorBidi" w:hAnsiTheme="majorBidi" w:cstheme="majorBidi"/>
          <w:sz w:val="24"/>
          <w:szCs w:val="24"/>
        </w:rPr>
        <w:t xml:space="preserve"> </w:t>
      </w:r>
    </w:p>
    <w:p w:rsidR="002A06F4" w:rsidRDefault="00F10F5B" w:rsidP="00457C2F">
      <w:pPr>
        <w:spacing w:line="480" w:lineRule="auto"/>
        <w:ind w:firstLine="720"/>
        <w:rPr>
          <w:rFonts w:asciiTheme="majorBidi" w:hAnsiTheme="majorBidi" w:cstheme="majorBidi"/>
          <w:sz w:val="24"/>
          <w:szCs w:val="24"/>
        </w:rPr>
      </w:pPr>
      <w:r>
        <w:rPr>
          <w:rFonts w:asciiTheme="majorBidi" w:hAnsiTheme="majorBidi" w:cstheme="majorBidi"/>
          <w:sz w:val="24"/>
          <w:szCs w:val="24"/>
        </w:rPr>
        <w:t>A fourth mechanism involves responding to injury by blending the social minimum or the social insurance with a limited range of tort damages.   Many automobile injury compensation schemes and proposals take this form</w:t>
      </w:r>
      <w:r w:rsidR="009C2B2A">
        <w:rPr>
          <w:rFonts w:asciiTheme="majorBidi" w:hAnsiTheme="majorBidi" w:cstheme="majorBidi"/>
          <w:sz w:val="24"/>
          <w:szCs w:val="24"/>
        </w:rPr>
        <w:t>.  They carve</w:t>
      </w:r>
      <w:r w:rsidR="00794E61">
        <w:rPr>
          <w:rFonts w:asciiTheme="majorBidi" w:hAnsiTheme="majorBidi" w:cstheme="majorBidi"/>
          <w:sz w:val="24"/>
          <w:szCs w:val="24"/>
        </w:rPr>
        <w:t xml:space="preserve"> out a set of </w:t>
      </w:r>
      <w:r w:rsidR="006436D6">
        <w:rPr>
          <w:rFonts w:asciiTheme="majorBidi" w:hAnsiTheme="majorBidi" w:cstheme="majorBidi"/>
          <w:sz w:val="24"/>
          <w:szCs w:val="24"/>
        </w:rPr>
        <w:t xml:space="preserve">injuries for </w:t>
      </w:r>
      <w:r w:rsidR="00794E61">
        <w:rPr>
          <w:rFonts w:asciiTheme="majorBidi" w:hAnsiTheme="majorBidi" w:cstheme="majorBidi"/>
          <w:sz w:val="24"/>
          <w:szCs w:val="24"/>
        </w:rPr>
        <w:t xml:space="preserve">which an accident victim receives benefits on a no-fault basis </w:t>
      </w:r>
      <w:r w:rsidR="006436D6">
        <w:rPr>
          <w:rFonts w:asciiTheme="majorBidi" w:hAnsiTheme="majorBidi" w:cstheme="majorBidi"/>
          <w:sz w:val="24"/>
          <w:szCs w:val="24"/>
        </w:rPr>
        <w:t xml:space="preserve">while </w:t>
      </w:r>
      <w:r w:rsidR="00794E61">
        <w:rPr>
          <w:rFonts w:asciiTheme="majorBidi" w:hAnsiTheme="majorBidi" w:cstheme="majorBidi"/>
          <w:sz w:val="24"/>
          <w:szCs w:val="24"/>
        </w:rPr>
        <w:t xml:space="preserve">retaining tort law </w:t>
      </w:r>
      <w:r w:rsidR="000E1858">
        <w:rPr>
          <w:rFonts w:asciiTheme="majorBidi" w:hAnsiTheme="majorBidi" w:cstheme="majorBidi"/>
          <w:sz w:val="24"/>
          <w:szCs w:val="24"/>
        </w:rPr>
        <w:t xml:space="preserve">(or elements of it) </w:t>
      </w:r>
      <w:r w:rsidR="006436D6">
        <w:rPr>
          <w:rFonts w:asciiTheme="majorBidi" w:hAnsiTheme="majorBidi" w:cstheme="majorBidi"/>
          <w:sz w:val="24"/>
          <w:szCs w:val="24"/>
        </w:rPr>
        <w:t xml:space="preserve">either as a possible alternative to the no-fault scheme or as a separate regime operative for injuries that are above a threshold </w:t>
      </w:r>
      <w:r w:rsidR="009C1B08">
        <w:rPr>
          <w:rFonts w:asciiTheme="majorBidi" w:hAnsiTheme="majorBidi" w:cstheme="majorBidi"/>
          <w:sz w:val="24"/>
          <w:szCs w:val="24"/>
        </w:rPr>
        <w:t xml:space="preserve">of severity.  </w:t>
      </w:r>
      <w:r w:rsidR="008B0805">
        <w:rPr>
          <w:rFonts w:asciiTheme="majorBidi" w:hAnsiTheme="majorBidi" w:cstheme="majorBidi"/>
          <w:sz w:val="24"/>
          <w:szCs w:val="24"/>
        </w:rPr>
        <w:t>A pervasive</w:t>
      </w:r>
      <w:r w:rsidR="009C1B08">
        <w:rPr>
          <w:rFonts w:asciiTheme="majorBidi" w:hAnsiTheme="majorBidi" w:cstheme="majorBidi"/>
          <w:sz w:val="24"/>
          <w:szCs w:val="24"/>
        </w:rPr>
        <w:t xml:space="preserve"> goal </w:t>
      </w:r>
      <w:r w:rsidR="0025618F">
        <w:rPr>
          <w:rFonts w:asciiTheme="majorBidi" w:hAnsiTheme="majorBidi" w:cstheme="majorBidi"/>
          <w:sz w:val="24"/>
          <w:szCs w:val="24"/>
        </w:rPr>
        <w:t xml:space="preserve">of these compensation </w:t>
      </w:r>
      <w:r w:rsidR="001A7D7B">
        <w:rPr>
          <w:rFonts w:asciiTheme="majorBidi" w:hAnsiTheme="majorBidi" w:cstheme="majorBidi"/>
          <w:sz w:val="24"/>
          <w:szCs w:val="24"/>
        </w:rPr>
        <w:t>scheme</w:t>
      </w:r>
      <w:r w:rsidR="0025618F">
        <w:rPr>
          <w:rFonts w:asciiTheme="majorBidi" w:hAnsiTheme="majorBidi" w:cstheme="majorBidi"/>
          <w:sz w:val="24"/>
          <w:szCs w:val="24"/>
        </w:rPr>
        <w:t>s—</w:t>
      </w:r>
      <w:r w:rsidR="008B0805">
        <w:rPr>
          <w:rFonts w:asciiTheme="majorBidi" w:hAnsiTheme="majorBidi" w:cstheme="majorBidi"/>
          <w:sz w:val="24"/>
          <w:szCs w:val="24"/>
        </w:rPr>
        <w:t xml:space="preserve">which </w:t>
      </w:r>
      <w:r w:rsidR="0025618F">
        <w:rPr>
          <w:rFonts w:asciiTheme="majorBidi" w:hAnsiTheme="majorBidi" w:cstheme="majorBidi"/>
          <w:sz w:val="24"/>
          <w:szCs w:val="24"/>
        </w:rPr>
        <w:t>differ widely in their details</w:t>
      </w:r>
      <w:r w:rsidR="001A7D7B">
        <w:rPr>
          <w:rFonts w:asciiTheme="majorBidi" w:hAnsiTheme="majorBidi" w:cstheme="majorBidi"/>
          <w:sz w:val="24"/>
          <w:szCs w:val="24"/>
        </w:rPr>
        <w:t xml:space="preserve"> as to the ceiling for no-fault benefits, the floor for tort recovery and the connection  between the no-fault compensation and tort damages</w:t>
      </w:r>
      <w:r w:rsidR="000E1858">
        <w:rPr>
          <w:rFonts w:asciiTheme="majorBidi" w:hAnsiTheme="majorBidi" w:cstheme="majorBidi"/>
          <w:sz w:val="24"/>
          <w:szCs w:val="24"/>
        </w:rPr>
        <w:t>—</w:t>
      </w:r>
      <w:r w:rsidR="009C1B08">
        <w:rPr>
          <w:rFonts w:asciiTheme="majorBidi" w:hAnsiTheme="majorBidi" w:cstheme="majorBidi"/>
          <w:sz w:val="24"/>
          <w:szCs w:val="24"/>
        </w:rPr>
        <w:t xml:space="preserve">is to demarcate the circumstances under which </w:t>
      </w:r>
      <w:r w:rsidR="008B0805">
        <w:rPr>
          <w:rFonts w:asciiTheme="majorBidi" w:hAnsiTheme="majorBidi" w:cstheme="majorBidi"/>
          <w:sz w:val="24"/>
          <w:szCs w:val="24"/>
        </w:rPr>
        <w:t xml:space="preserve">some measure of income replacement, as well as </w:t>
      </w:r>
      <w:r w:rsidR="009C1B08">
        <w:rPr>
          <w:rFonts w:asciiTheme="majorBidi" w:hAnsiTheme="majorBidi" w:cstheme="majorBidi"/>
          <w:sz w:val="24"/>
          <w:szCs w:val="24"/>
        </w:rPr>
        <w:t>medical and rehabilitat</w:t>
      </w:r>
      <w:r w:rsidR="00A7366B">
        <w:rPr>
          <w:rFonts w:asciiTheme="majorBidi" w:hAnsiTheme="majorBidi" w:cstheme="majorBidi"/>
          <w:sz w:val="24"/>
          <w:szCs w:val="24"/>
        </w:rPr>
        <w:t>i</w:t>
      </w:r>
      <w:r w:rsidR="009C1B08">
        <w:rPr>
          <w:rFonts w:asciiTheme="majorBidi" w:hAnsiTheme="majorBidi" w:cstheme="majorBidi"/>
          <w:sz w:val="24"/>
          <w:szCs w:val="24"/>
        </w:rPr>
        <w:t>on benefits</w:t>
      </w:r>
      <w:r w:rsidR="008B0805">
        <w:rPr>
          <w:rFonts w:asciiTheme="majorBidi" w:hAnsiTheme="majorBidi" w:cstheme="majorBidi"/>
          <w:sz w:val="24"/>
          <w:szCs w:val="24"/>
        </w:rPr>
        <w:t>,</w:t>
      </w:r>
      <w:r w:rsidR="009C1B08">
        <w:rPr>
          <w:rFonts w:asciiTheme="majorBidi" w:hAnsiTheme="majorBidi" w:cstheme="majorBidi"/>
          <w:sz w:val="24"/>
          <w:szCs w:val="24"/>
        </w:rPr>
        <w:t xml:space="preserve"> will promptly be available to a significant proportion of automobile accident victims without </w:t>
      </w:r>
      <w:r w:rsidR="001F5087">
        <w:rPr>
          <w:rFonts w:asciiTheme="majorBidi" w:hAnsiTheme="majorBidi" w:cstheme="majorBidi"/>
          <w:sz w:val="24"/>
          <w:szCs w:val="24"/>
        </w:rPr>
        <w:t xml:space="preserve">their having to </w:t>
      </w:r>
      <w:r w:rsidR="009C2B2A">
        <w:rPr>
          <w:rFonts w:asciiTheme="majorBidi" w:hAnsiTheme="majorBidi" w:cstheme="majorBidi"/>
          <w:sz w:val="24"/>
          <w:szCs w:val="24"/>
        </w:rPr>
        <w:t xml:space="preserve">prove fault </w:t>
      </w:r>
      <w:r w:rsidR="009C1B08">
        <w:rPr>
          <w:rFonts w:asciiTheme="majorBidi" w:hAnsiTheme="majorBidi" w:cstheme="majorBidi"/>
          <w:sz w:val="24"/>
          <w:szCs w:val="24"/>
        </w:rPr>
        <w:t xml:space="preserve">through the protracted and laborious process of tort litigation.  </w:t>
      </w:r>
      <w:r>
        <w:rPr>
          <w:rFonts w:asciiTheme="majorBidi" w:hAnsiTheme="majorBidi" w:cstheme="majorBidi"/>
          <w:sz w:val="24"/>
          <w:szCs w:val="24"/>
        </w:rPr>
        <w:t xml:space="preserve"> </w:t>
      </w:r>
      <w:r w:rsidR="001A7D7B">
        <w:rPr>
          <w:rFonts w:asciiTheme="majorBidi" w:hAnsiTheme="majorBidi" w:cstheme="majorBidi"/>
          <w:sz w:val="24"/>
          <w:szCs w:val="24"/>
        </w:rPr>
        <w:t xml:space="preserve">The compensation scheme thus forms part of the network of arrangements that aim to </w:t>
      </w:r>
      <w:r w:rsidR="00CF4C89">
        <w:rPr>
          <w:rFonts w:asciiTheme="majorBidi" w:hAnsiTheme="majorBidi" w:cstheme="majorBidi"/>
          <w:sz w:val="24"/>
          <w:szCs w:val="24"/>
        </w:rPr>
        <w:t xml:space="preserve">maintain </w:t>
      </w:r>
      <w:r w:rsidR="00A7366B">
        <w:rPr>
          <w:rFonts w:asciiTheme="majorBidi" w:hAnsiTheme="majorBidi" w:cstheme="majorBidi"/>
          <w:sz w:val="24"/>
          <w:szCs w:val="24"/>
        </w:rPr>
        <w:t>t</w:t>
      </w:r>
      <w:r w:rsidR="00CF4C89">
        <w:rPr>
          <w:rFonts w:asciiTheme="majorBidi" w:hAnsiTheme="majorBidi" w:cstheme="majorBidi"/>
          <w:sz w:val="24"/>
          <w:szCs w:val="24"/>
        </w:rPr>
        <w:t>he victim of injury as an independent person.</w:t>
      </w:r>
    </w:p>
    <w:p w:rsidR="00BF2B1B" w:rsidRDefault="00F23C3A" w:rsidP="002A06F4">
      <w:pPr>
        <w:spacing w:line="480" w:lineRule="auto"/>
        <w:ind w:firstLine="720"/>
        <w:rPr>
          <w:rFonts w:asciiTheme="majorBidi" w:hAnsiTheme="majorBidi" w:cstheme="majorBidi"/>
          <w:sz w:val="24"/>
          <w:szCs w:val="24"/>
        </w:rPr>
      </w:pPr>
      <w:r>
        <w:rPr>
          <w:rFonts w:asciiTheme="majorBidi" w:hAnsiTheme="majorBidi" w:cstheme="majorBidi"/>
          <w:sz w:val="24"/>
          <w:szCs w:val="24"/>
        </w:rPr>
        <w:t>The possibility that social insurance might replace, or at least partially displace, areas of private law has led some to question the viability of tort law</w:t>
      </w:r>
      <w:r w:rsidR="00C313E5">
        <w:rPr>
          <w:rFonts w:asciiTheme="majorBidi" w:hAnsiTheme="majorBidi" w:cstheme="majorBidi"/>
          <w:sz w:val="24"/>
          <w:szCs w:val="24"/>
        </w:rPr>
        <w:t>’s treatment of personal injuries</w:t>
      </w:r>
      <w:r>
        <w:rPr>
          <w:rFonts w:asciiTheme="majorBidi" w:hAnsiTheme="majorBidi" w:cstheme="majorBidi"/>
          <w:sz w:val="24"/>
          <w:szCs w:val="24"/>
        </w:rPr>
        <w:t xml:space="preserve"> in comparison with</w:t>
      </w:r>
      <w:r w:rsidR="0066284B">
        <w:rPr>
          <w:rFonts w:asciiTheme="majorBidi" w:hAnsiTheme="majorBidi" w:cstheme="majorBidi"/>
          <w:sz w:val="24"/>
          <w:szCs w:val="24"/>
        </w:rPr>
        <w:t xml:space="preserve"> the compensation systems that are </w:t>
      </w:r>
      <w:r>
        <w:rPr>
          <w:rFonts w:asciiTheme="majorBidi" w:hAnsiTheme="majorBidi" w:cstheme="majorBidi"/>
          <w:sz w:val="24"/>
          <w:szCs w:val="24"/>
        </w:rPr>
        <w:t xml:space="preserve"> its </w:t>
      </w:r>
      <w:r w:rsidR="00F66F3C">
        <w:rPr>
          <w:rFonts w:asciiTheme="majorBidi" w:hAnsiTheme="majorBidi" w:cstheme="majorBidi"/>
          <w:sz w:val="24"/>
          <w:szCs w:val="24"/>
        </w:rPr>
        <w:t xml:space="preserve">distributive alternatives.  </w:t>
      </w:r>
      <w:r w:rsidR="009F5617">
        <w:rPr>
          <w:rFonts w:asciiTheme="majorBidi" w:hAnsiTheme="majorBidi" w:cstheme="majorBidi"/>
          <w:sz w:val="24"/>
          <w:szCs w:val="24"/>
        </w:rPr>
        <w:t>W</w:t>
      </w:r>
      <w:r w:rsidR="00AC1C74">
        <w:rPr>
          <w:rFonts w:asciiTheme="majorBidi" w:hAnsiTheme="majorBidi" w:cstheme="majorBidi"/>
          <w:sz w:val="24"/>
          <w:szCs w:val="24"/>
        </w:rPr>
        <w:t xml:space="preserve">hen considered as a mechanism for compensating personal injuries, tort law has obvious shortcomings: injuries not caused by someone’s fault are not compensated; </w:t>
      </w:r>
      <w:r w:rsidR="003521DC">
        <w:rPr>
          <w:rFonts w:asciiTheme="majorBidi" w:hAnsiTheme="majorBidi" w:cstheme="majorBidi"/>
          <w:sz w:val="24"/>
          <w:szCs w:val="24"/>
        </w:rPr>
        <w:t xml:space="preserve">the </w:t>
      </w:r>
      <w:r w:rsidR="00464E06">
        <w:rPr>
          <w:rFonts w:asciiTheme="majorBidi" w:hAnsiTheme="majorBidi" w:cstheme="majorBidi"/>
          <w:sz w:val="24"/>
          <w:szCs w:val="24"/>
        </w:rPr>
        <w:t xml:space="preserve">individualized </w:t>
      </w:r>
      <w:r w:rsidR="003521DC">
        <w:rPr>
          <w:rFonts w:asciiTheme="majorBidi" w:hAnsiTheme="majorBidi" w:cstheme="majorBidi"/>
          <w:sz w:val="24"/>
          <w:szCs w:val="24"/>
        </w:rPr>
        <w:t xml:space="preserve">determination of fault and </w:t>
      </w:r>
      <w:r w:rsidR="00464E06">
        <w:rPr>
          <w:rFonts w:asciiTheme="majorBidi" w:hAnsiTheme="majorBidi" w:cstheme="majorBidi"/>
          <w:sz w:val="24"/>
          <w:szCs w:val="24"/>
        </w:rPr>
        <w:t xml:space="preserve">damage </w:t>
      </w:r>
      <w:r w:rsidR="003521DC">
        <w:rPr>
          <w:rFonts w:asciiTheme="majorBidi" w:hAnsiTheme="majorBidi" w:cstheme="majorBidi"/>
          <w:sz w:val="24"/>
          <w:szCs w:val="24"/>
        </w:rPr>
        <w:t xml:space="preserve">assessment </w:t>
      </w:r>
      <w:r w:rsidR="00E106C3">
        <w:rPr>
          <w:rFonts w:asciiTheme="majorBidi" w:hAnsiTheme="majorBidi" w:cstheme="majorBidi"/>
          <w:sz w:val="24"/>
          <w:szCs w:val="24"/>
        </w:rPr>
        <w:t xml:space="preserve">involves delay, uncertainty, </w:t>
      </w:r>
      <w:r w:rsidR="003521DC">
        <w:rPr>
          <w:rFonts w:asciiTheme="majorBidi" w:hAnsiTheme="majorBidi" w:cstheme="majorBidi"/>
          <w:sz w:val="24"/>
          <w:szCs w:val="24"/>
        </w:rPr>
        <w:t xml:space="preserve">and expense; and </w:t>
      </w:r>
      <w:r w:rsidR="00AC1C74">
        <w:rPr>
          <w:rFonts w:asciiTheme="majorBidi" w:hAnsiTheme="majorBidi" w:cstheme="majorBidi"/>
          <w:sz w:val="24"/>
          <w:szCs w:val="24"/>
        </w:rPr>
        <w:t>even if fault is found</w:t>
      </w:r>
      <w:r w:rsidR="00464E06">
        <w:rPr>
          <w:rFonts w:asciiTheme="majorBidi" w:hAnsiTheme="majorBidi" w:cstheme="majorBidi"/>
          <w:sz w:val="24"/>
          <w:szCs w:val="24"/>
        </w:rPr>
        <w:t xml:space="preserve"> or conceded</w:t>
      </w:r>
      <w:r w:rsidR="00AC1C74">
        <w:rPr>
          <w:rFonts w:asciiTheme="majorBidi" w:hAnsiTheme="majorBidi" w:cstheme="majorBidi"/>
          <w:sz w:val="24"/>
          <w:szCs w:val="24"/>
        </w:rPr>
        <w:t xml:space="preserve">, financially irresponsible or uninsured injurers may be </w:t>
      </w:r>
      <w:r w:rsidR="003521DC">
        <w:rPr>
          <w:rFonts w:asciiTheme="majorBidi" w:hAnsiTheme="majorBidi" w:cstheme="majorBidi"/>
          <w:sz w:val="24"/>
          <w:szCs w:val="24"/>
        </w:rPr>
        <w:t>un</w:t>
      </w:r>
      <w:r w:rsidR="00AC1C74">
        <w:rPr>
          <w:rFonts w:asciiTheme="majorBidi" w:hAnsiTheme="majorBidi" w:cstheme="majorBidi"/>
          <w:sz w:val="24"/>
          <w:szCs w:val="24"/>
        </w:rPr>
        <w:t>able to pay the damages</w:t>
      </w:r>
      <w:r w:rsidR="003521DC">
        <w:rPr>
          <w:rFonts w:asciiTheme="majorBidi" w:hAnsiTheme="majorBidi" w:cstheme="majorBidi"/>
          <w:sz w:val="24"/>
          <w:szCs w:val="24"/>
        </w:rPr>
        <w:t xml:space="preserve"> that are due to the injured party.</w:t>
      </w:r>
      <w:r w:rsidR="00AC1C74">
        <w:rPr>
          <w:rFonts w:asciiTheme="majorBidi" w:hAnsiTheme="majorBidi" w:cstheme="majorBidi"/>
          <w:sz w:val="24"/>
          <w:szCs w:val="24"/>
        </w:rPr>
        <w:t xml:space="preserve"> </w:t>
      </w:r>
      <w:r w:rsidR="002A06F4">
        <w:rPr>
          <w:rFonts w:asciiTheme="majorBidi" w:hAnsiTheme="majorBidi" w:cstheme="majorBidi"/>
          <w:sz w:val="24"/>
          <w:szCs w:val="24"/>
        </w:rPr>
        <w:t xml:space="preserve"> The reason for these shortcomings is that, properly understood, tort law is not a mechanism of compensation at all, but rather a system of redress for one person’s wrongful infringement of the rights of another.</w:t>
      </w:r>
      <w:r w:rsidR="002A06F4" w:rsidRPr="002A06F4">
        <w:rPr>
          <w:rFonts w:asciiTheme="majorBidi" w:hAnsiTheme="majorBidi" w:cstheme="majorBidi"/>
          <w:sz w:val="24"/>
          <w:szCs w:val="24"/>
        </w:rPr>
        <w:t xml:space="preserve"> </w:t>
      </w:r>
      <w:r w:rsidR="002A06F4">
        <w:rPr>
          <w:rFonts w:asciiTheme="majorBidi" w:hAnsiTheme="majorBidi" w:cstheme="majorBidi"/>
          <w:sz w:val="24"/>
          <w:szCs w:val="24"/>
        </w:rPr>
        <w:t xml:space="preserve"> Individualized </w:t>
      </w:r>
      <w:r w:rsidR="00FB6EEB">
        <w:rPr>
          <w:rFonts w:asciiTheme="majorBidi" w:hAnsiTheme="majorBidi" w:cstheme="majorBidi"/>
          <w:sz w:val="24"/>
          <w:szCs w:val="24"/>
        </w:rPr>
        <w:t>d</w:t>
      </w:r>
      <w:r w:rsidR="002A06F4">
        <w:rPr>
          <w:rFonts w:asciiTheme="majorBidi" w:hAnsiTheme="majorBidi" w:cstheme="majorBidi"/>
          <w:sz w:val="24"/>
          <w:szCs w:val="24"/>
        </w:rPr>
        <w:t xml:space="preserve">eterminations of fault are integral to such a system of redress, </w:t>
      </w:r>
      <w:r w:rsidR="00457C2F">
        <w:rPr>
          <w:rFonts w:asciiTheme="majorBidi" w:hAnsiTheme="majorBidi" w:cstheme="majorBidi"/>
          <w:sz w:val="24"/>
          <w:szCs w:val="24"/>
        </w:rPr>
        <w:t xml:space="preserve">in which </w:t>
      </w:r>
      <w:r w:rsidR="002A06F4">
        <w:rPr>
          <w:rFonts w:asciiTheme="majorBidi" w:hAnsiTheme="majorBidi" w:cstheme="majorBidi"/>
          <w:sz w:val="24"/>
          <w:szCs w:val="24"/>
        </w:rPr>
        <w:t>compensation follow</w:t>
      </w:r>
      <w:r w:rsidR="00457C2F">
        <w:rPr>
          <w:rFonts w:asciiTheme="majorBidi" w:hAnsiTheme="majorBidi" w:cstheme="majorBidi"/>
          <w:sz w:val="24"/>
          <w:szCs w:val="24"/>
        </w:rPr>
        <w:t>s</w:t>
      </w:r>
      <w:r w:rsidR="002A06F4">
        <w:rPr>
          <w:rFonts w:asciiTheme="majorBidi" w:hAnsiTheme="majorBidi" w:cstheme="majorBidi"/>
          <w:sz w:val="24"/>
          <w:szCs w:val="24"/>
        </w:rPr>
        <w:t xml:space="preserve"> only from, and to the extent of, the wrongful infringement by a particular defendant of the right of a particular plaintiff.  </w:t>
      </w:r>
      <w:r w:rsidR="00A00062">
        <w:rPr>
          <w:rFonts w:asciiTheme="majorBidi" w:hAnsiTheme="majorBidi" w:cstheme="majorBidi"/>
          <w:sz w:val="24"/>
          <w:szCs w:val="24"/>
        </w:rPr>
        <w:t xml:space="preserve">Because the provision of compensation to all injured persons is not a goal of tort law, the restricted compensation that tort law provides is not a failure of tort law.  </w:t>
      </w:r>
      <w:r w:rsidR="00BF2B1B">
        <w:rPr>
          <w:rFonts w:asciiTheme="majorBidi" w:hAnsiTheme="majorBidi" w:cstheme="majorBidi"/>
          <w:sz w:val="24"/>
          <w:szCs w:val="24"/>
        </w:rPr>
        <w:t xml:space="preserve">Tort law and compensation schemes have different functions and therefore do different things.  So formulated, the difference </w:t>
      </w:r>
      <w:r w:rsidR="002A06F4">
        <w:rPr>
          <w:rFonts w:asciiTheme="majorBidi" w:hAnsiTheme="majorBidi" w:cstheme="majorBidi"/>
          <w:sz w:val="24"/>
          <w:szCs w:val="24"/>
        </w:rPr>
        <w:t>between compensati</w:t>
      </w:r>
      <w:r w:rsidR="00457C2F">
        <w:rPr>
          <w:rFonts w:asciiTheme="majorBidi" w:hAnsiTheme="majorBidi" w:cstheme="majorBidi"/>
          <w:sz w:val="24"/>
          <w:szCs w:val="24"/>
        </w:rPr>
        <w:t>o</w:t>
      </w:r>
      <w:r w:rsidR="002A06F4">
        <w:rPr>
          <w:rFonts w:asciiTheme="majorBidi" w:hAnsiTheme="majorBidi" w:cstheme="majorBidi"/>
          <w:sz w:val="24"/>
          <w:szCs w:val="24"/>
        </w:rPr>
        <w:t xml:space="preserve">n systems and tort law </w:t>
      </w:r>
      <w:r w:rsidR="00BF2B1B">
        <w:rPr>
          <w:rFonts w:asciiTheme="majorBidi" w:hAnsiTheme="majorBidi" w:cstheme="majorBidi"/>
          <w:sz w:val="24"/>
          <w:szCs w:val="24"/>
        </w:rPr>
        <w:t xml:space="preserve">merely rehearses the pluralism of justice.  </w:t>
      </w:r>
    </w:p>
    <w:p w:rsidR="00C50FF3" w:rsidRDefault="00EC3E5D" w:rsidP="00C50FF3">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When the two forms of justice are seen as sequentially ordered, it makes little sense to ask as a general question whether tort law should be replaced.  </w:t>
      </w:r>
      <w:r w:rsidR="00876CE6">
        <w:rPr>
          <w:rFonts w:asciiTheme="majorBidi" w:hAnsiTheme="majorBidi" w:cstheme="majorBidi"/>
          <w:sz w:val="24"/>
          <w:szCs w:val="24"/>
        </w:rPr>
        <w:t>The inquiry has to be more fine-grained, with due attention to the normative role both</w:t>
      </w:r>
      <w:r w:rsidR="0015268C">
        <w:rPr>
          <w:rFonts w:asciiTheme="majorBidi" w:hAnsiTheme="majorBidi" w:cstheme="majorBidi"/>
          <w:sz w:val="24"/>
          <w:szCs w:val="24"/>
        </w:rPr>
        <w:t xml:space="preserve"> of</w:t>
      </w:r>
      <w:r w:rsidR="00876CE6">
        <w:rPr>
          <w:rFonts w:asciiTheme="majorBidi" w:hAnsiTheme="majorBidi" w:cstheme="majorBidi"/>
          <w:sz w:val="24"/>
          <w:szCs w:val="24"/>
        </w:rPr>
        <w:t xml:space="preserve"> tort law and its alternatives and to the particular circumstances in which the question arises.  On the one hand, from the standpoint of corrective justice, tort law is a normative phenomenon</w:t>
      </w:r>
      <w:r w:rsidR="008F0338">
        <w:rPr>
          <w:rFonts w:asciiTheme="majorBidi" w:hAnsiTheme="majorBidi" w:cstheme="majorBidi"/>
          <w:sz w:val="24"/>
          <w:szCs w:val="24"/>
        </w:rPr>
        <w:t xml:space="preserve"> that strives to actualize its own distinctive virtues: fairness as between the litigants, respect for </w:t>
      </w:r>
      <w:r w:rsidR="00C50FF3">
        <w:rPr>
          <w:rFonts w:asciiTheme="majorBidi" w:hAnsiTheme="majorBidi" w:cstheme="majorBidi"/>
          <w:sz w:val="24"/>
          <w:szCs w:val="24"/>
        </w:rPr>
        <w:t xml:space="preserve">the </w:t>
      </w:r>
      <w:r w:rsidR="008F0338">
        <w:rPr>
          <w:rFonts w:asciiTheme="majorBidi" w:hAnsiTheme="majorBidi" w:cstheme="majorBidi"/>
          <w:sz w:val="24"/>
          <w:szCs w:val="24"/>
        </w:rPr>
        <w:t>rights</w:t>
      </w:r>
      <w:r w:rsidR="00C50FF3">
        <w:rPr>
          <w:rFonts w:asciiTheme="majorBidi" w:hAnsiTheme="majorBidi" w:cstheme="majorBidi"/>
          <w:sz w:val="24"/>
          <w:szCs w:val="24"/>
        </w:rPr>
        <w:t xml:space="preserve"> of others</w:t>
      </w:r>
      <w:r w:rsidR="008F0338">
        <w:rPr>
          <w:rFonts w:asciiTheme="majorBidi" w:hAnsiTheme="majorBidi" w:cstheme="majorBidi"/>
          <w:sz w:val="24"/>
          <w:szCs w:val="24"/>
        </w:rPr>
        <w:t>,</w:t>
      </w:r>
      <w:r w:rsidR="00E4369B">
        <w:rPr>
          <w:rFonts w:asciiTheme="majorBidi" w:hAnsiTheme="majorBidi" w:cstheme="majorBidi"/>
          <w:sz w:val="24"/>
          <w:szCs w:val="24"/>
        </w:rPr>
        <w:t xml:space="preserve"> responsibility</w:t>
      </w:r>
      <w:r w:rsidR="001F2B13">
        <w:rPr>
          <w:rFonts w:asciiTheme="majorBidi" w:hAnsiTheme="majorBidi" w:cstheme="majorBidi"/>
          <w:sz w:val="24"/>
          <w:szCs w:val="24"/>
        </w:rPr>
        <w:t xml:space="preserve"> for one’s actions</w:t>
      </w:r>
      <w:r w:rsidR="00E4369B">
        <w:rPr>
          <w:rFonts w:asciiTheme="majorBidi" w:hAnsiTheme="majorBidi" w:cstheme="majorBidi"/>
          <w:sz w:val="24"/>
          <w:szCs w:val="24"/>
        </w:rPr>
        <w:t xml:space="preserve">, the operation of law within a culture of justification, the possibility of a coherent public reason.  Consequently, tort law can be criticized to the extent that it betrays those virtues, for example, by </w:t>
      </w:r>
      <w:r w:rsidR="001F2B13">
        <w:rPr>
          <w:rFonts w:asciiTheme="majorBidi" w:hAnsiTheme="majorBidi" w:cstheme="majorBidi"/>
          <w:sz w:val="24"/>
          <w:szCs w:val="24"/>
        </w:rPr>
        <w:t>legal reasoning that is incoherent or prejudicial to one or the other of the parties and by institutional procedures that make standing on one’s rights difficult and expensive,</w:t>
      </w:r>
      <w:r w:rsidR="00E4369B">
        <w:rPr>
          <w:rFonts w:asciiTheme="majorBidi" w:hAnsiTheme="majorBidi" w:cstheme="majorBidi"/>
          <w:sz w:val="24"/>
          <w:szCs w:val="24"/>
        </w:rPr>
        <w:t xml:space="preserve"> </w:t>
      </w:r>
      <w:r w:rsidR="001F2B13">
        <w:rPr>
          <w:rFonts w:asciiTheme="majorBidi" w:hAnsiTheme="majorBidi" w:cstheme="majorBidi"/>
          <w:sz w:val="24"/>
          <w:szCs w:val="24"/>
        </w:rPr>
        <w:t>and that thus provide opportunities for abusive conduct through the process of litigation.  Corrective justice</w:t>
      </w:r>
      <w:r w:rsidR="00FF07E0">
        <w:rPr>
          <w:rFonts w:asciiTheme="majorBidi" w:hAnsiTheme="majorBidi" w:cstheme="majorBidi"/>
          <w:sz w:val="24"/>
          <w:szCs w:val="24"/>
        </w:rPr>
        <w:t>,</w:t>
      </w:r>
      <w:r w:rsidR="001F2B13">
        <w:rPr>
          <w:rFonts w:asciiTheme="majorBidi" w:hAnsiTheme="majorBidi" w:cstheme="majorBidi"/>
          <w:sz w:val="24"/>
          <w:szCs w:val="24"/>
        </w:rPr>
        <w:t xml:space="preserve"> therefore</w:t>
      </w:r>
      <w:r w:rsidR="00FF07E0">
        <w:rPr>
          <w:rFonts w:asciiTheme="majorBidi" w:hAnsiTheme="majorBidi" w:cstheme="majorBidi"/>
          <w:sz w:val="24"/>
          <w:szCs w:val="24"/>
        </w:rPr>
        <w:t>,</w:t>
      </w:r>
      <w:r w:rsidR="001F2B13">
        <w:rPr>
          <w:rFonts w:asciiTheme="majorBidi" w:hAnsiTheme="majorBidi" w:cstheme="majorBidi"/>
          <w:sz w:val="24"/>
          <w:szCs w:val="24"/>
        </w:rPr>
        <w:t xml:space="preserve"> </w:t>
      </w:r>
      <w:r w:rsidR="001605EF">
        <w:rPr>
          <w:rFonts w:asciiTheme="majorBidi" w:hAnsiTheme="majorBidi" w:cstheme="majorBidi"/>
          <w:sz w:val="24"/>
          <w:szCs w:val="24"/>
        </w:rPr>
        <w:t xml:space="preserve">does more than illuminate </w:t>
      </w:r>
      <w:r w:rsidR="00E5238E">
        <w:rPr>
          <w:rFonts w:asciiTheme="majorBidi" w:hAnsiTheme="majorBidi" w:cstheme="majorBidi"/>
          <w:sz w:val="24"/>
          <w:szCs w:val="24"/>
        </w:rPr>
        <w:t xml:space="preserve">tort law as </w:t>
      </w:r>
      <w:r w:rsidR="001F2B13">
        <w:rPr>
          <w:rFonts w:asciiTheme="majorBidi" w:hAnsiTheme="majorBidi" w:cstheme="majorBidi"/>
          <w:sz w:val="24"/>
          <w:szCs w:val="24"/>
        </w:rPr>
        <w:t>a practice merely because that practice exists.</w:t>
      </w:r>
      <w:r w:rsidR="00E5238E">
        <w:rPr>
          <w:rStyle w:val="ac"/>
          <w:rFonts w:asciiTheme="majorBidi" w:hAnsiTheme="majorBidi" w:cstheme="majorBidi"/>
          <w:sz w:val="24"/>
          <w:szCs w:val="24"/>
        </w:rPr>
        <w:footnoteReference w:id="38"/>
      </w:r>
      <w:r w:rsidR="00A075A6">
        <w:rPr>
          <w:rFonts w:asciiTheme="majorBidi" w:hAnsiTheme="majorBidi" w:cstheme="majorBidi"/>
          <w:sz w:val="24"/>
          <w:szCs w:val="24"/>
        </w:rPr>
        <w:t xml:space="preserve">  </w:t>
      </w:r>
      <w:r w:rsidR="001605EF">
        <w:rPr>
          <w:rFonts w:asciiTheme="majorBidi" w:hAnsiTheme="majorBidi" w:cstheme="majorBidi"/>
          <w:sz w:val="24"/>
          <w:szCs w:val="24"/>
        </w:rPr>
        <w:t>It also construes t</w:t>
      </w:r>
      <w:r w:rsidR="003E2246">
        <w:rPr>
          <w:rFonts w:asciiTheme="majorBidi" w:hAnsiTheme="majorBidi" w:cstheme="majorBidi"/>
          <w:sz w:val="24"/>
          <w:szCs w:val="24"/>
        </w:rPr>
        <w:t>ort law</w:t>
      </w:r>
      <w:r w:rsidR="001605EF">
        <w:rPr>
          <w:rFonts w:asciiTheme="majorBidi" w:hAnsiTheme="majorBidi" w:cstheme="majorBidi"/>
          <w:sz w:val="24"/>
          <w:szCs w:val="24"/>
        </w:rPr>
        <w:t xml:space="preserve"> a</w:t>
      </w:r>
      <w:r w:rsidR="003E2246">
        <w:rPr>
          <w:rFonts w:asciiTheme="majorBidi" w:hAnsiTheme="majorBidi" w:cstheme="majorBidi"/>
          <w:sz w:val="24"/>
          <w:szCs w:val="24"/>
        </w:rPr>
        <w:t>s the vehicle of a distinctive set of moral ideas</w:t>
      </w:r>
      <w:r w:rsidR="00B87384">
        <w:rPr>
          <w:rFonts w:asciiTheme="majorBidi" w:hAnsiTheme="majorBidi" w:cstheme="majorBidi"/>
          <w:sz w:val="24"/>
          <w:szCs w:val="24"/>
        </w:rPr>
        <w:t>—a</w:t>
      </w:r>
      <w:r w:rsidR="00DA529F">
        <w:rPr>
          <w:rFonts w:asciiTheme="majorBidi" w:hAnsiTheme="majorBidi" w:cstheme="majorBidi"/>
          <w:sz w:val="24"/>
          <w:szCs w:val="24"/>
        </w:rPr>
        <w:t xml:space="preserve">nd </w:t>
      </w:r>
      <w:r w:rsidR="0015268C">
        <w:rPr>
          <w:rFonts w:asciiTheme="majorBidi" w:hAnsiTheme="majorBidi" w:cstheme="majorBidi"/>
          <w:sz w:val="24"/>
          <w:szCs w:val="24"/>
        </w:rPr>
        <w:t xml:space="preserve">as </w:t>
      </w:r>
      <w:r w:rsidR="00DA529F">
        <w:rPr>
          <w:rFonts w:asciiTheme="majorBidi" w:hAnsiTheme="majorBidi" w:cstheme="majorBidi"/>
          <w:sz w:val="24"/>
          <w:szCs w:val="24"/>
        </w:rPr>
        <w:t>intrinsically valuable for that reason</w:t>
      </w:r>
      <w:r w:rsidR="003E2246">
        <w:rPr>
          <w:rFonts w:asciiTheme="majorBidi" w:hAnsiTheme="majorBidi" w:cstheme="majorBidi"/>
          <w:sz w:val="24"/>
          <w:szCs w:val="24"/>
        </w:rPr>
        <w:t xml:space="preserve">.  </w:t>
      </w:r>
    </w:p>
    <w:p w:rsidR="00C50FF3" w:rsidRDefault="00C50FF3" w:rsidP="00C50FF3">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On the other hand, </w:t>
      </w:r>
      <w:r w:rsidR="00AA13B6">
        <w:rPr>
          <w:rFonts w:asciiTheme="majorBidi" w:hAnsiTheme="majorBidi" w:cstheme="majorBidi"/>
          <w:sz w:val="24"/>
          <w:szCs w:val="24"/>
        </w:rPr>
        <w:t>the rights that tort law vindicates and the fault-based manner in which it vindicates them may</w:t>
      </w:r>
      <w:r w:rsidR="0092756A">
        <w:rPr>
          <w:rFonts w:asciiTheme="majorBidi" w:hAnsiTheme="majorBidi" w:cstheme="majorBidi"/>
          <w:sz w:val="24"/>
          <w:szCs w:val="24"/>
        </w:rPr>
        <w:t xml:space="preserve"> </w:t>
      </w:r>
      <w:r w:rsidR="00AA13B6">
        <w:rPr>
          <w:rFonts w:asciiTheme="majorBidi" w:hAnsiTheme="majorBidi" w:cstheme="majorBidi"/>
          <w:sz w:val="24"/>
          <w:szCs w:val="24"/>
        </w:rPr>
        <w:t xml:space="preserve">be inadequate to preserve </w:t>
      </w:r>
      <w:r w:rsidR="008474F4">
        <w:rPr>
          <w:rFonts w:asciiTheme="majorBidi" w:hAnsiTheme="majorBidi" w:cstheme="majorBidi"/>
          <w:sz w:val="24"/>
          <w:szCs w:val="24"/>
        </w:rPr>
        <w:t>the ability</w:t>
      </w:r>
      <w:r w:rsidR="00AA13B6">
        <w:rPr>
          <w:rFonts w:asciiTheme="majorBidi" w:hAnsiTheme="majorBidi" w:cstheme="majorBidi"/>
          <w:sz w:val="24"/>
          <w:szCs w:val="24"/>
        </w:rPr>
        <w:t xml:space="preserve"> of persons to make their own way in life </w:t>
      </w:r>
      <w:r w:rsidR="0075590D">
        <w:rPr>
          <w:rFonts w:asciiTheme="majorBidi" w:hAnsiTheme="majorBidi" w:cstheme="majorBidi"/>
          <w:sz w:val="24"/>
          <w:szCs w:val="24"/>
        </w:rPr>
        <w:t>without recourse to the charity of others</w:t>
      </w:r>
      <w:r w:rsidR="009879CA">
        <w:rPr>
          <w:rFonts w:asciiTheme="majorBidi" w:hAnsiTheme="majorBidi" w:cstheme="majorBidi"/>
          <w:sz w:val="24"/>
          <w:szCs w:val="24"/>
        </w:rPr>
        <w:t xml:space="preserve"> and</w:t>
      </w:r>
      <w:r w:rsidR="0075590D">
        <w:rPr>
          <w:rFonts w:asciiTheme="majorBidi" w:hAnsiTheme="majorBidi" w:cstheme="majorBidi"/>
          <w:sz w:val="24"/>
          <w:szCs w:val="24"/>
        </w:rPr>
        <w:t xml:space="preserve"> without exposure to exploitation by them.   This inadequacy is not a </w:t>
      </w:r>
      <w:r w:rsidR="00551046">
        <w:rPr>
          <w:rFonts w:asciiTheme="majorBidi" w:hAnsiTheme="majorBidi" w:cstheme="majorBidi"/>
          <w:sz w:val="24"/>
          <w:szCs w:val="24"/>
        </w:rPr>
        <w:t xml:space="preserve">defect that undermines the inherent normative character of </w:t>
      </w:r>
      <w:r w:rsidR="0075590D">
        <w:rPr>
          <w:rFonts w:asciiTheme="majorBidi" w:hAnsiTheme="majorBidi" w:cstheme="majorBidi"/>
          <w:sz w:val="24"/>
          <w:szCs w:val="24"/>
        </w:rPr>
        <w:t>tort law as such</w:t>
      </w:r>
      <w:r w:rsidR="009879CA">
        <w:rPr>
          <w:rFonts w:asciiTheme="majorBidi" w:hAnsiTheme="majorBidi" w:cstheme="majorBidi"/>
          <w:sz w:val="24"/>
          <w:szCs w:val="24"/>
        </w:rPr>
        <w:t xml:space="preserve">, but </w:t>
      </w:r>
      <w:r w:rsidR="00FF07E0">
        <w:rPr>
          <w:rFonts w:asciiTheme="majorBidi" w:hAnsiTheme="majorBidi" w:cstheme="majorBidi"/>
          <w:sz w:val="24"/>
          <w:szCs w:val="24"/>
        </w:rPr>
        <w:t xml:space="preserve">rather </w:t>
      </w:r>
      <w:r w:rsidR="00551046">
        <w:rPr>
          <w:rFonts w:asciiTheme="majorBidi" w:hAnsiTheme="majorBidi" w:cstheme="majorBidi"/>
          <w:sz w:val="24"/>
          <w:szCs w:val="24"/>
        </w:rPr>
        <w:t xml:space="preserve">a consequence that </w:t>
      </w:r>
      <w:r w:rsidR="0075590D">
        <w:rPr>
          <w:rFonts w:asciiTheme="majorBidi" w:hAnsiTheme="majorBidi" w:cstheme="majorBidi"/>
          <w:sz w:val="24"/>
          <w:szCs w:val="24"/>
        </w:rPr>
        <w:t>arises in specific circumstances</w:t>
      </w:r>
      <w:r w:rsidR="009879CA">
        <w:rPr>
          <w:rFonts w:asciiTheme="majorBidi" w:hAnsiTheme="majorBidi" w:cstheme="majorBidi"/>
          <w:sz w:val="24"/>
          <w:szCs w:val="24"/>
        </w:rPr>
        <w:t xml:space="preserve"> </w:t>
      </w:r>
      <w:r w:rsidR="0075590D">
        <w:rPr>
          <w:rFonts w:asciiTheme="majorBidi" w:hAnsiTheme="majorBidi" w:cstheme="majorBidi"/>
          <w:sz w:val="24"/>
          <w:szCs w:val="24"/>
        </w:rPr>
        <w:t>and in connection with specific kinds of activities</w:t>
      </w:r>
      <w:r w:rsidR="009879CA">
        <w:rPr>
          <w:rFonts w:asciiTheme="majorBidi" w:hAnsiTheme="majorBidi" w:cstheme="majorBidi"/>
          <w:sz w:val="24"/>
          <w:szCs w:val="24"/>
        </w:rPr>
        <w:t>.</w:t>
      </w:r>
      <w:r w:rsidR="009A1AEF">
        <w:rPr>
          <w:rFonts w:asciiTheme="majorBidi" w:hAnsiTheme="majorBidi" w:cstheme="majorBidi"/>
          <w:sz w:val="24"/>
          <w:szCs w:val="24"/>
        </w:rPr>
        <w:t xml:space="preserve">  </w:t>
      </w:r>
      <w:r w:rsidR="0092756A">
        <w:rPr>
          <w:rFonts w:asciiTheme="majorBidi" w:hAnsiTheme="majorBidi" w:cstheme="majorBidi"/>
          <w:sz w:val="24"/>
          <w:szCs w:val="24"/>
        </w:rPr>
        <w:t xml:space="preserve">In the face of this </w:t>
      </w:r>
      <w:r w:rsidR="009A1AEF">
        <w:rPr>
          <w:rFonts w:asciiTheme="majorBidi" w:hAnsiTheme="majorBidi" w:cstheme="majorBidi"/>
          <w:sz w:val="24"/>
          <w:szCs w:val="24"/>
        </w:rPr>
        <w:t>inadeq</w:t>
      </w:r>
      <w:r w:rsidR="0092756A">
        <w:rPr>
          <w:rFonts w:asciiTheme="majorBidi" w:hAnsiTheme="majorBidi" w:cstheme="majorBidi"/>
          <w:sz w:val="24"/>
          <w:szCs w:val="24"/>
        </w:rPr>
        <w:t>uacy</w:t>
      </w:r>
      <w:r w:rsidR="009A1AEF">
        <w:rPr>
          <w:rFonts w:asciiTheme="majorBidi" w:hAnsiTheme="majorBidi" w:cstheme="majorBidi"/>
          <w:sz w:val="24"/>
          <w:szCs w:val="24"/>
        </w:rPr>
        <w:t>, the appropriate legislative response is to institute a scheme of distributive justice to deal with it</w:t>
      </w:r>
      <w:r w:rsidR="00865964">
        <w:rPr>
          <w:rFonts w:asciiTheme="majorBidi" w:hAnsiTheme="majorBidi" w:cstheme="majorBidi"/>
          <w:sz w:val="24"/>
          <w:szCs w:val="24"/>
        </w:rPr>
        <w:t xml:space="preserve"> in its particular circumstances</w:t>
      </w:r>
      <w:r w:rsidR="009A1AEF">
        <w:rPr>
          <w:rFonts w:asciiTheme="majorBidi" w:hAnsiTheme="majorBidi" w:cstheme="majorBidi"/>
          <w:sz w:val="24"/>
          <w:szCs w:val="24"/>
        </w:rPr>
        <w:t xml:space="preserve">.  </w:t>
      </w:r>
      <w:r w:rsidR="00865964">
        <w:rPr>
          <w:rFonts w:asciiTheme="majorBidi" w:hAnsiTheme="majorBidi" w:cstheme="majorBidi"/>
          <w:sz w:val="24"/>
          <w:szCs w:val="24"/>
        </w:rPr>
        <w:t>This may well involve the pro tanto dis</w:t>
      </w:r>
      <w:r w:rsidR="009A1AEF">
        <w:rPr>
          <w:rFonts w:asciiTheme="majorBidi" w:hAnsiTheme="majorBidi" w:cstheme="majorBidi"/>
          <w:sz w:val="24"/>
          <w:szCs w:val="24"/>
        </w:rPr>
        <w:t>placement of tort law</w:t>
      </w:r>
      <w:r w:rsidR="00865964">
        <w:rPr>
          <w:rFonts w:asciiTheme="majorBidi" w:hAnsiTheme="majorBidi" w:cstheme="majorBidi"/>
          <w:sz w:val="24"/>
          <w:szCs w:val="24"/>
        </w:rPr>
        <w:t>.</w:t>
      </w:r>
      <w:r w:rsidR="00AA13B6">
        <w:rPr>
          <w:rFonts w:asciiTheme="majorBidi" w:hAnsiTheme="majorBidi" w:cstheme="majorBidi"/>
          <w:sz w:val="24"/>
          <w:szCs w:val="24"/>
        </w:rPr>
        <w:t xml:space="preserve"> </w:t>
      </w:r>
    </w:p>
    <w:p w:rsidR="00735A02" w:rsidRDefault="00735A02" w:rsidP="00AA2344">
      <w:pPr>
        <w:spacing w:line="480" w:lineRule="auto"/>
        <w:ind w:firstLine="720"/>
        <w:rPr>
          <w:rFonts w:asciiTheme="majorBidi" w:hAnsiTheme="majorBidi" w:cstheme="majorBidi"/>
          <w:sz w:val="24"/>
          <w:szCs w:val="24"/>
        </w:rPr>
      </w:pPr>
      <w:r>
        <w:rPr>
          <w:rFonts w:asciiTheme="majorBidi" w:hAnsiTheme="majorBidi" w:cstheme="majorBidi"/>
          <w:sz w:val="24"/>
          <w:szCs w:val="24"/>
        </w:rPr>
        <w:t>Th</w:t>
      </w:r>
      <w:r w:rsidR="00FF07E0">
        <w:rPr>
          <w:rFonts w:asciiTheme="majorBidi" w:hAnsiTheme="majorBidi" w:cstheme="majorBidi"/>
          <w:sz w:val="24"/>
          <w:szCs w:val="24"/>
        </w:rPr>
        <w:t xml:space="preserve">us, the </w:t>
      </w:r>
      <w:r>
        <w:rPr>
          <w:rFonts w:asciiTheme="majorBidi" w:hAnsiTheme="majorBidi" w:cstheme="majorBidi"/>
          <w:sz w:val="24"/>
          <w:szCs w:val="24"/>
        </w:rPr>
        <w:t xml:space="preserve">overall picture that emerges is </w:t>
      </w:r>
      <w:r w:rsidR="001138FA">
        <w:rPr>
          <w:rFonts w:asciiTheme="majorBidi" w:hAnsiTheme="majorBidi" w:cstheme="majorBidi"/>
          <w:sz w:val="24"/>
          <w:szCs w:val="24"/>
        </w:rPr>
        <w:t xml:space="preserve">this: </w:t>
      </w:r>
      <w:r w:rsidR="00FF07E0">
        <w:rPr>
          <w:rFonts w:asciiTheme="majorBidi" w:hAnsiTheme="majorBidi" w:cstheme="majorBidi"/>
          <w:sz w:val="24"/>
          <w:szCs w:val="24"/>
        </w:rPr>
        <w:t xml:space="preserve"> Private </w:t>
      </w:r>
      <w:r>
        <w:rPr>
          <w:rFonts w:asciiTheme="majorBidi" w:hAnsiTheme="majorBidi" w:cstheme="majorBidi"/>
          <w:sz w:val="24"/>
          <w:szCs w:val="24"/>
        </w:rPr>
        <w:t xml:space="preserve">law (and </w:t>
      </w:r>
      <w:r w:rsidR="00FF07E0">
        <w:rPr>
          <w:rFonts w:asciiTheme="majorBidi" w:hAnsiTheme="majorBidi" w:cstheme="majorBidi"/>
          <w:sz w:val="24"/>
          <w:szCs w:val="24"/>
        </w:rPr>
        <w:t>tort</w:t>
      </w:r>
      <w:r>
        <w:rPr>
          <w:rFonts w:asciiTheme="majorBidi" w:hAnsiTheme="majorBidi" w:cstheme="majorBidi"/>
          <w:sz w:val="24"/>
          <w:szCs w:val="24"/>
        </w:rPr>
        <w:t xml:space="preserve"> law more </w:t>
      </w:r>
      <w:r w:rsidR="00FF07E0">
        <w:rPr>
          <w:rFonts w:asciiTheme="majorBidi" w:hAnsiTheme="majorBidi" w:cstheme="majorBidi"/>
          <w:sz w:val="24"/>
          <w:szCs w:val="24"/>
        </w:rPr>
        <w:t>specifically</w:t>
      </w:r>
      <w:r>
        <w:rPr>
          <w:rFonts w:asciiTheme="majorBidi" w:hAnsiTheme="majorBidi" w:cstheme="majorBidi"/>
          <w:sz w:val="24"/>
          <w:szCs w:val="24"/>
        </w:rPr>
        <w:t xml:space="preserve">) </w:t>
      </w:r>
      <w:r w:rsidR="001138FA">
        <w:rPr>
          <w:rFonts w:asciiTheme="majorBidi" w:hAnsiTheme="majorBidi" w:cstheme="majorBidi"/>
          <w:sz w:val="24"/>
          <w:szCs w:val="24"/>
        </w:rPr>
        <w:t>cons</w:t>
      </w:r>
      <w:r>
        <w:rPr>
          <w:rFonts w:asciiTheme="majorBidi" w:hAnsiTheme="majorBidi" w:cstheme="majorBidi"/>
          <w:sz w:val="24"/>
          <w:szCs w:val="24"/>
        </w:rPr>
        <w:t xml:space="preserve">titutes a system of rights between individuals that has an intrinsic </w:t>
      </w:r>
      <w:r w:rsidR="007728A9">
        <w:rPr>
          <w:rFonts w:asciiTheme="majorBidi" w:hAnsiTheme="majorBidi" w:cstheme="majorBidi"/>
          <w:sz w:val="24"/>
          <w:szCs w:val="24"/>
        </w:rPr>
        <w:t xml:space="preserve">and abiding </w:t>
      </w:r>
      <w:r>
        <w:rPr>
          <w:rFonts w:asciiTheme="majorBidi" w:hAnsiTheme="majorBidi" w:cstheme="majorBidi"/>
          <w:sz w:val="24"/>
          <w:szCs w:val="24"/>
        </w:rPr>
        <w:t>moral valence</w:t>
      </w:r>
      <w:r w:rsidR="001138FA">
        <w:rPr>
          <w:rFonts w:asciiTheme="majorBidi" w:hAnsiTheme="majorBidi" w:cstheme="majorBidi"/>
          <w:sz w:val="24"/>
          <w:szCs w:val="24"/>
        </w:rPr>
        <w:t>.  T</w:t>
      </w:r>
      <w:r>
        <w:rPr>
          <w:rFonts w:asciiTheme="majorBidi" w:hAnsiTheme="majorBidi" w:cstheme="majorBidi"/>
          <w:sz w:val="24"/>
          <w:szCs w:val="24"/>
        </w:rPr>
        <w:t>he legislature</w:t>
      </w:r>
      <w:r w:rsidR="001138FA">
        <w:rPr>
          <w:rFonts w:asciiTheme="majorBidi" w:hAnsiTheme="majorBidi" w:cstheme="majorBidi"/>
          <w:sz w:val="24"/>
          <w:szCs w:val="24"/>
        </w:rPr>
        <w:t>, however,</w:t>
      </w:r>
      <w:r>
        <w:rPr>
          <w:rFonts w:asciiTheme="majorBidi" w:hAnsiTheme="majorBidi" w:cstheme="majorBidi"/>
          <w:sz w:val="24"/>
          <w:szCs w:val="24"/>
        </w:rPr>
        <w:t xml:space="preserve"> has the </w:t>
      </w:r>
      <w:r w:rsidR="001138FA">
        <w:rPr>
          <w:rFonts w:asciiTheme="majorBidi" w:hAnsiTheme="majorBidi" w:cstheme="majorBidi"/>
          <w:sz w:val="24"/>
          <w:szCs w:val="24"/>
        </w:rPr>
        <w:t xml:space="preserve">normative </w:t>
      </w:r>
      <w:r>
        <w:rPr>
          <w:rFonts w:asciiTheme="majorBidi" w:hAnsiTheme="majorBidi" w:cstheme="majorBidi"/>
          <w:sz w:val="24"/>
          <w:szCs w:val="24"/>
        </w:rPr>
        <w:t xml:space="preserve">authority to </w:t>
      </w:r>
      <w:r w:rsidR="00E6402F">
        <w:rPr>
          <w:rFonts w:asciiTheme="majorBidi" w:hAnsiTheme="majorBidi" w:cstheme="majorBidi"/>
          <w:sz w:val="24"/>
          <w:szCs w:val="24"/>
        </w:rPr>
        <w:t xml:space="preserve">set up distributive arrangements that </w:t>
      </w:r>
      <w:r w:rsidR="001138FA">
        <w:rPr>
          <w:rFonts w:asciiTheme="majorBidi" w:hAnsiTheme="majorBidi" w:cstheme="majorBidi"/>
          <w:sz w:val="24"/>
          <w:szCs w:val="24"/>
        </w:rPr>
        <w:t>limit or d</w:t>
      </w:r>
      <w:r w:rsidR="00FF07E0">
        <w:rPr>
          <w:rFonts w:asciiTheme="majorBidi" w:hAnsiTheme="majorBidi" w:cstheme="majorBidi"/>
          <w:sz w:val="24"/>
          <w:szCs w:val="24"/>
        </w:rPr>
        <w:t>isplace</w:t>
      </w:r>
      <w:r w:rsidR="001138FA">
        <w:rPr>
          <w:rFonts w:asciiTheme="majorBidi" w:hAnsiTheme="majorBidi" w:cstheme="majorBidi"/>
          <w:sz w:val="24"/>
          <w:szCs w:val="24"/>
        </w:rPr>
        <w:t xml:space="preserve"> private law in particular circumstances.  What justifies this authority is </w:t>
      </w:r>
      <w:r>
        <w:rPr>
          <w:rFonts w:asciiTheme="majorBidi" w:hAnsiTheme="majorBidi" w:cstheme="majorBidi"/>
          <w:sz w:val="24"/>
          <w:szCs w:val="24"/>
        </w:rPr>
        <w:t xml:space="preserve">the systemic imperative </w:t>
      </w:r>
      <w:r w:rsidR="009A567A">
        <w:rPr>
          <w:rFonts w:asciiTheme="majorBidi" w:hAnsiTheme="majorBidi" w:cstheme="majorBidi"/>
          <w:sz w:val="24"/>
          <w:szCs w:val="24"/>
        </w:rPr>
        <w:t xml:space="preserve">in the civil condition </w:t>
      </w:r>
      <w:r>
        <w:rPr>
          <w:rFonts w:asciiTheme="majorBidi" w:hAnsiTheme="majorBidi" w:cstheme="majorBidi"/>
          <w:sz w:val="24"/>
          <w:szCs w:val="24"/>
        </w:rPr>
        <w:t xml:space="preserve">to sustain the independence of </w:t>
      </w:r>
      <w:r w:rsidR="00B27673">
        <w:rPr>
          <w:rFonts w:asciiTheme="majorBidi" w:hAnsiTheme="majorBidi" w:cstheme="majorBidi"/>
          <w:sz w:val="24"/>
          <w:szCs w:val="24"/>
        </w:rPr>
        <w:t>all persons in their relationships with one another</w:t>
      </w:r>
      <w:r w:rsidR="009A567A">
        <w:rPr>
          <w:rFonts w:asciiTheme="majorBidi" w:hAnsiTheme="majorBidi" w:cstheme="majorBidi"/>
          <w:sz w:val="24"/>
          <w:szCs w:val="24"/>
        </w:rPr>
        <w:t>.</w:t>
      </w:r>
      <w:r w:rsidR="00FF07E0">
        <w:rPr>
          <w:rFonts w:asciiTheme="majorBidi" w:hAnsiTheme="majorBidi" w:cstheme="majorBidi"/>
          <w:sz w:val="24"/>
          <w:szCs w:val="24"/>
        </w:rPr>
        <w:t xml:space="preserve"> </w:t>
      </w:r>
      <w:r w:rsidR="00C06D7A">
        <w:rPr>
          <w:rFonts w:asciiTheme="majorBidi" w:hAnsiTheme="majorBidi" w:cstheme="majorBidi"/>
          <w:sz w:val="24"/>
          <w:szCs w:val="24"/>
        </w:rPr>
        <w:t xml:space="preserve"> The result is a sequential </w:t>
      </w:r>
      <w:r w:rsidR="004A4477">
        <w:rPr>
          <w:rFonts w:asciiTheme="majorBidi" w:hAnsiTheme="majorBidi" w:cstheme="majorBidi"/>
          <w:sz w:val="24"/>
          <w:szCs w:val="24"/>
        </w:rPr>
        <w:t xml:space="preserve">movement of thought </w:t>
      </w:r>
      <w:r w:rsidR="00C06D7A">
        <w:rPr>
          <w:rFonts w:asciiTheme="majorBidi" w:hAnsiTheme="majorBidi" w:cstheme="majorBidi"/>
          <w:sz w:val="24"/>
          <w:szCs w:val="24"/>
        </w:rPr>
        <w:t>in which the private law rights remain the underlying norm</w:t>
      </w:r>
      <w:r w:rsidR="004A4477">
        <w:rPr>
          <w:rFonts w:asciiTheme="majorBidi" w:hAnsiTheme="majorBidi" w:cstheme="majorBidi"/>
          <w:sz w:val="24"/>
          <w:szCs w:val="24"/>
        </w:rPr>
        <w:t>,</w:t>
      </w:r>
      <w:r w:rsidR="00C06D7A">
        <w:rPr>
          <w:rFonts w:asciiTheme="majorBidi" w:hAnsiTheme="majorBidi" w:cstheme="majorBidi"/>
          <w:sz w:val="24"/>
          <w:szCs w:val="24"/>
        </w:rPr>
        <w:t xml:space="preserve"> yet in particular contexts they cede to the state’s inherent authority to deal with </w:t>
      </w:r>
      <w:r w:rsidR="004A4477">
        <w:rPr>
          <w:rFonts w:asciiTheme="majorBidi" w:hAnsiTheme="majorBidi" w:cstheme="majorBidi"/>
          <w:sz w:val="24"/>
          <w:szCs w:val="24"/>
        </w:rPr>
        <w:t>dangers to th</w:t>
      </w:r>
      <w:r w:rsidR="00A33ACF">
        <w:rPr>
          <w:rFonts w:asciiTheme="majorBidi" w:hAnsiTheme="majorBidi" w:cstheme="majorBidi"/>
          <w:sz w:val="24"/>
          <w:szCs w:val="24"/>
        </w:rPr>
        <w:t>is</w:t>
      </w:r>
      <w:r w:rsidR="004A4477">
        <w:rPr>
          <w:rFonts w:asciiTheme="majorBidi" w:hAnsiTheme="majorBidi" w:cstheme="majorBidi"/>
          <w:sz w:val="24"/>
          <w:szCs w:val="24"/>
        </w:rPr>
        <w:t xml:space="preserve"> independence.</w:t>
      </w:r>
      <w:r w:rsidR="004A4477">
        <w:rPr>
          <w:rStyle w:val="ac"/>
          <w:rFonts w:asciiTheme="majorBidi" w:hAnsiTheme="majorBidi" w:cstheme="majorBidi"/>
          <w:sz w:val="24"/>
          <w:szCs w:val="24"/>
        </w:rPr>
        <w:footnoteReference w:id="39"/>
      </w:r>
      <w:r w:rsidR="004A4477">
        <w:rPr>
          <w:rFonts w:asciiTheme="majorBidi" w:hAnsiTheme="majorBidi" w:cstheme="majorBidi"/>
          <w:sz w:val="24"/>
          <w:szCs w:val="24"/>
        </w:rPr>
        <w:t xml:space="preserve">  </w:t>
      </w:r>
      <w:r w:rsidR="00C06D7A">
        <w:rPr>
          <w:rFonts w:asciiTheme="majorBidi" w:hAnsiTheme="majorBidi" w:cstheme="majorBidi"/>
          <w:sz w:val="24"/>
          <w:szCs w:val="24"/>
        </w:rPr>
        <w:t xml:space="preserve"> </w:t>
      </w:r>
    </w:p>
    <w:p w:rsidR="00DD027C" w:rsidRPr="00E3119A" w:rsidRDefault="00E3119A" w:rsidP="00901C87">
      <w:pPr>
        <w:spacing w:line="480" w:lineRule="auto"/>
        <w:jc w:val="center"/>
        <w:rPr>
          <w:rFonts w:asciiTheme="majorBidi" w:hAnsiTheme="majorBidi" w:cstheme="majorBidi"/>
          <w:b/>
          <w:bCs/>
          <w:i/>
          <w:iCs/>
          <w:sz w:val="24"/>
          <w:szCs w:val="24"/>
        </w:rPr>
      </w:pPr>
      <w:r w:rsidRPr="00E3119A">
        <w:rPr>
          <w:rFonts w:asciiTheme="majorBidi" w:hAnsiTheme="majorBidi" w:cstheme="majorBidi"/>
          <w:b/>
          <w:bCs/>
          <w:i/>
          <w:iCs/>
          <w:sz w:val="24"/>
          <w:szCs w:val="24"/>
        </w:rPr>
        <w:t>Conclusion</w:t>
      </w:r>
    </w:p>
    <w:p w:rsidR="006247D1" w:rsidRDefault="00E3119A" w:rsidP="00AA2344">
      <w:pPr>
        <w:spacing w:line="480" w:lineRule="auto"/>
        <w:rPr>
          <w:rFonts w:asciiTheme="majorBidi" w:hAnsiTheme="majorBidi" w:cstheme="majorBidi"/>
          <w:sz w:val="24"/>
          <w:szCs w:val="24"/>
        </w:rPr>
      </w:pPr>
      <w:r>
        <w:rPr>
          <w:rFonts w:asciiTheme="majorBidi" w:hAnsiTheme="majorBidi" w:cstheme="majorBidi"/>
          <w:sz w:val="24"/>
          <w:szCs w:val="24"/>
        </w:rPr>
        <w:t xml:space="preserve">This chapter has focused on several interconnected ideas. </w:t>
      </w:r>
      <w:r w:rsidR="00AA2344">
        <w:rPr>
          <w:rFonts w:asciiTheme="majorBidi" w:hAnsiTheme="majorBidi" w:cstheme="majorBidi"/>
          <w:sz w:val="24"/>
          <w:szCs w:val="24"/>
        </w:rPr>
        <w:t>The point of departure was the pluralism of justice—the notion that corrective justice and distributive justice are categorically different structural ideas that cannot directly be integrated into a single overarching structure.   From this pluralism arises the problem of the juridical unity of the state as a whole that is expressive of reciprocal freedom while comprehending both forms of justice.</w:t>
      </w:r>
      <w:r w:rsidR="00596186">
        <w:rPr>
          <w:rFonts w:asciiTheme="majorBidi" w:hAnsiTheme="majorBidi" w:cstheme="majorBidi"/>
          <w:sz w:val="24"/>
          <w:szCs w:val="24"/>
        </w:rPr>
        <w:t xml:space="preserve">  The chapter proposed that the distinctive kind of unity responsive to this problem is the unity of a conceptual sequence.   </w:t>
      </w:r>
      <w:r w:rsidR="002C04F3">
        <w:rPr>
          <w:rFonts w:asciiTheme="majorBidi" w:hAnsiTheme="majorBidi" w:cstheme="majorBidi"/>
          <w:sz w:val="24"/>
          <w:szCs w:val="24"/>
        </w:rPr>
        <w:t>This kind of unity features a</w:t>
      </w:r>
      <w:r w:rsidR="005B4152">
        <w:rPr>
          <w:rFonts w:asciiTheme="majorBidi" w:hAnsiTheme="majorBidi" w:cstheme="majorBidi"/>
          <w:sz w:val="24"/>
          <w:szCs w:val="24"/>
        </w:rPr>
        <w:t xml:space="preserve"> series of thematically linked stages each of which presupposes and complements the one that precedes it.  The contention of this chapter has been that corrective justice and distributive justice participate in such a conceptual sequence.  </w:t>
      </w:r>
    </w:p>
    <w:p w:rsidR="00E3119A" w:rsidRDefault="006247D1" w:rsidP="00AA2344">
      <w:pPr>
        <w:spacing w:line="480" w:lineRule="auto"/>
        <w:rPr>
          <w:rFonts w:asciiTheme="majorBidi" w:hAnsiTheme="majorBidi" w:cstheme="majorBidi"/>
          <w:sz w:val="24"/>
          <w:szCs w:val="24"/>
        </w:rPr>
      </w:pPr>
      <w:r>
        <w:rPr>
          <w:rFonts w:asciiTheme="majorBidi" w:hAnsiTheme="majorBidi" w:cstheme="majorBidi"/>
          <w:sz w:val="24"/>
          <w:szCs w:val="24"/>
        </w:rPr>
        <w:tab/>
      </w:r>
      <w:r w:rsidR="007A5F06">
        <w:rPr>
          <w:rFonts w:asciiTheme="majorBidi" w:hAnsiTheme="majorBidi" w:cstheme="majorBidi"/>
          <w:sz w:val="24"/>
          <w:szCs w:val="24"/>
        </w:rPr>
        <w:t xml:space="preserve">For this sequence the idea of the reciprocal independence of all persons is thematic.  </w:t>
      </w:r>
      <w:r w:rsidR="009A6F43">
        <w:rPr>
          <w:rFonts w:asciiTheme="majorBidi" w:hAnsiTheme="majorBidi" w:cstheme="majorBidi"/>
          <w:sz w:val="24"/>
          <w:szCs w:val="24"/>
        </w:rPr>
        <w:t>In the corre</w:t>
      </w:r>
      <w:r w:rsidR="000013E8">
        <w:rPr>
          <w:rFonts w:asciiTheme="majorBidi" w:hAnsiTheme="majorBidi" w:cstheme="majorBidi"/>
          <w:sz w:val="24"/>
          <w:szCs w:val="24"/>
        </w:rPr>
        <w:t>latively structured relationships of corre</w:t>
      </w:r>
      <w:r w:rsidR="009A6F43">
        <w:rPr>
          <w:rFonts w:asciiTheme="majorBidi" w:hAnsiTheme="majorBidi" w:cstheme="majorBidi"/>
          <w:sz w:val="24"/>
          <w:szCs w:val="24"/>
        </w:rPr>
        <w:t>ctive justice</w:t>
      </w:r>
      <w:r w:rsidR="000013E8">
        <w:rPr>
          <w:rFonts w:asciiTheme="majorBidi" w:hAnsiTheme="majorBidi" w:cstheme="majorBidi"/>
          <w:sz w:val="24"/>
          <w:szCs w:val="24"/>
        </w:rPr>
        <w:t xml:space="preserve">, </w:t>
      </w:r>
      <w:r w:rsidR="009A6F43">
        <w:rPr>
          <w:rFonts w:asciiTheme="majorBidi" w:hAnsiTheme="majorBidi" w:cstheme="majorBidi"/>
          <w:sz w:val="24"/>
          <w:szCs w:val="24"/>
        </w:rPr>
        <w:t xml:space="preserve">independence refers to freedom from interference with one’s innate right in bodily integrity and with one’s acquired rights, such as rights in property and contractual performance.  </w:t>
      </w:r>
      <w:r w:rsidR="000013E8">
        <w:rPr>
          <w:rFonts w:asciiTheme="majorBidi" w:hAnsiTheme="majorBidi" w:cstheme="majorBidi"/>
          <w:sz w:val="24"/>
          <w:szCs w:val="24"/>
        </w:rPr>
        <w:t xml:space="preserve">When, however, the state creates the possibility of accumulation by making the exclusivity of ownership legally effective, it </w:t>
      </w:r>
      <w:r w:rsidR="00730A76">
        <w:rPr>
          <w:rFonts w:asciiTheme="majorBidi" w:hAnsiTheme="majorBidi" w:cstheme="majorBidi"/>
          <w:sz w:val="24"/>
          <w:szCs w:val="24"/>
        </w:rPr>
        <w:t xml:space="preserve">also </w:t>
      </w:r>
      <w:r w:rsidR="000013E8">
        <w:rPr>
          <w:rFonts w:asciiTheme="majorBidi" w:hAnsiTheme="majorBidi" w:cstheme="majorBidi"/>
          <w:sz w:val="24"/>
          <w:szCs w:val="24"/>
        </w:rPr>
        <w:t xml:space="preserve">creates the possibility of dependence for those whose action is confined to what is unowned by others.  </w:t>
      </w:r>
      <w:r w:rsidR="00E3228C">
        <w:rPr>
          <w:rFonts w:asciiTheme="majorBidi" w:hAnsiTheme="majorBidi" w:cstheme="majorBidi"/>
          <w:sz w:val="24"/>
          <w:szCs w:val="24"/>
        </w:rPr>
        <w:t>In the civil condition</w:t>
      </w:r>
      <w:r w:rsidR="00730A76">
        <w:rPr>
          <w:rFonts w:asciiTheme="majorBidi" w:hAnsiTheme="majorBidi" w:cstheme="majorBidi"/>
          <w:sz w:val="24"/>
          <w:szCs w:val="24"/>
        </w:rPr>
        <w:t>,</w:t>
      </w:r>
      <w:r w:rsidR="00E3228C">
        <w:rPr>
          <w:rFonts w:asciiTheme="majorBidi" w:hAnsiTheme="majorBidi" w:cstheme="majorBidi"/>
          <w:sz w:val="24"/>
          <w:szCs w:val="24"/>
        </w:rPr>
        <w:t xml:space="preserve"> subject</w:t>
      </w:r>
      <w:r w:rsidR="00730A76">
        <w:rPr>
          <w:rFonts w:asciiTheme="majorBidi" w:hAnsiTheme="majorBidi" w:cstheme="majorBidi"/>
          <w:sz w:val="24"/>
          <w:szCs w:val="24"/>
        </w:rPr>
        <w:t>ion</w:t>
      </w:r>
      <w:r w:rsidR="00E3228C">
        <w:rPr>
          <w:rFonts w:asciiTheme="majorBidi" w:hAnsiTheme="majorBidi" w:cstheme="majorBidi"/>
          <w:sz w:val="24"/>
          <w:szCs w:val="24"/>
        </w:rPr>
        <w:t xml:space="preserve"> to another’s will is no longer identical with the suffering of an injustice as a matter of corrective justice; </w:t>
      </w:r>
      <w:r w:rsidR="00730A76">
        <w:rPr>
          <w:rFonts w:asciiTheme="majorBidi" w:hAnsiTheme="majorBidi" w:cstheme="majorBidi"/>
          <w:sz w:val="24"/>
          <w:szCs w:val="24"/>
        </w:rPr>
        <w:t>and being able to make one’s way as an independent person can no longer be assured by private law alone</w:t>
      </w:r>
      <w:r w:rsidR="00E3228C">
        <w:rPr>
          <w:rFonts w:asciiTheme="majorBidi" w:hAnsiTheme="majorBidi" w:cstheme="majorBidi"/>
          <w:sz w:val="24"/>
          <w:szCs w:val="24"/>
        </w:rPr>
        <w:t>.  Through arrangements of distributive justice the state systemically addresses th</w:t>
      </w:r>
      <w:r w:rsidR="000013E8">
        <w:rPr>
          <w:rFonts w:asciiTheme="majorBidi" w:hAnsiTheme="majorBidi" w:cstheme="majorBidi"/>
          <w:sz w:val="24"/>
          <w:szCs w:val="24"/>
        </w:rPr>
        <w:t>is consequence of the system of rights</w:t>
      </w:r>
      <w:r w:rsidR="00E3228C">
        <w:rPr>
          <w:rFonts w:asciiTheme="majorBidi" w:hAnsiTheme="majorBidi" w:cstheme="majorBidi"/>
          <w:sz w:val="24"/>
          <w:szCs w:val="24"/>
        </w:rPr>
        <w:t xml:space="preserve">.  </w:t>
      </w:r>
      <w:r w:rsidR="00730A76">
        <w:rPr>
          <w:rFonts w:asciiTheme="majorBidi" w:hAnsiTheme="majorBidi" w:cstheme="majorBidi"/>
          <w:sz w:val="24"/>
          <w:szCs w:val="24"/>
        </w:rPr>
        <w:t>The root idea of a system of rights, that the actions of persons be consistent with the freedom of others, the</w:t>
      </w:r>
      <w:r w:rsidR="0020043F">
        <w:rPr>
          <w:rFonts w:asciiTheme="majorBidi" w:hAnsiTheme="majorBidi" w:cstheme="majorBidi"/>
          <w:sz w:val="24"/>
          <w:szCs w:val="24"/>
        </w:rPr>
        <w:t>reby</w:t>
      </w:r>
      <w:r w:rsidR="00730A76">
        <w:rPr>
          <w:rFonts w:asciiTheme="majorBidi" w:hAnsiTheme="majorBidi" w:cstheme="majorBidi"/>
          <w:sz w:val="24"/>
          <w:szCs w:val="24"/>
        </w:rPr>
        <w:t xml:space="preserve"> </w:t>
      </w:r>
      <w:r w:rsidR="0020043F">
        <w:rPr>
          <w:rFonts w:asciiTheme="majorBidi" w:hAnsiTheme="majorBidi" w:cstheme="majorBidi"/>
          <w:sz w:val="24"/>
          <w:szCs w:val="24"/>
        </w:rPr>
        <w:t xml:space="preserve">finds its place both in a state’s private law and in its public law. </w:t>
      </w:r>
      <w:r w:rsidR="000013E8">
        <w:rPr>
          <w:rFonts w:asciiTheme="majorBidi" w:hAnsiTheme="majorBidi" w:cstheme="majorBidi"/>
          <w:sz w:val="24"/>
          <w:szCs w:val="24"/>
        </w:rPr>
        <w:t xml:space="preserve">   </w:t>
      </w:r>
    </w:p>
    <w:p w:rsidR="00DD027C" w:rsidRDefault="00DD027C" w:rsidP="00AA2344">
      <w:pPr>
        <w:spacing w:line="480" w:lineRule="auto"/>
        <w:ind w:firstLine="720"/>
        <w:rPr>
          <w:rFonts w:asciiTheme="majorBidi" w:hAnsiTheme="majorBidi" w:cstheme="majorBidi"/>
          <w:sz w:val="24"/>
          <w:szCs w:val="24"/>
        </w:rPr>
      </w:pPr>
    </w:p>
    <w:p w:rsidR="00DD027C" w:rsidRDefault="00DD027C" w:rsidP="00C50FF3">
      <w:pPr>
        <w:spacing w:line="480" w:lineRule="auto"/>
        <w:ind w:firstLine="720"/>
        <w:rPr>
          <w:rFonts w:asciiTheme="majorBidi" w:hAnsiTheme="majorBidi" w:cstheme="majorBidi"/>
          <w:sz w:val="24"/>
          <w:szCs w:val="24"/>
        </w:rPr>
      </w:pPr>
    </w:p>
    <w:p w:rsidR="00DD027C" w:rsidRDefault="00DD027C" w:rsidP="00C50FF3">
      <w:pPr>
        <w:spacing w:line="480" w:lineRule="auto"/>
        <w:ind w:firstLine="720"/>
        <w:rPr>
          <w:rFonts w:asciiTheme="majorBidi" w:hAnsiTheme="majorBidi" w:cstheme="majorBidi"/>
          <w:sz w:val="24"/>
          <w:szCs w:val="24"/>
        </w:rPr>
      </w:pPr>
    </w:p>
    <w:p w:rsidR="00CD77CD" w:rsidRDefault="00CD77CD" w:rsidP="00C50FF3">
      <w:pPr>
        <w:spacing w:line="480" w:lineRule="auto"/>
        <w:ind w:firstLine="720"/>
        <w:rPr>
          <w:rFonts w:asciiTheme="majorBidi" w:hAnsiTheme="majorBidi" w:cstheme="majorBidi"/>
          <w:sz w:val="24"/>
          <w:szCs w:val="24"/>
        </w:rPr>
      </w:pPr>
    </w:p>
    <w:p w:rsidR="00CD77CD" w:rsidRDefault="00CD77CD" w:rsidP="00C50FF3">
      <w:pPr>
        <w:spacing w:line="480" w:lineRule="auto"/>
        <w:ind w:firstLine="720"/>
        <w:rPr>
          <w:rFonts w:asciiTheme="majorBidi" w:hAnsiTheme="majorBidi" w:cstheme="majorBidi"/>
          <w:sz w:val="24"/>
          <w:szCs w:val="24"/>
        </w:rPr>
      </w:pPr>
    </w:p>
    <w:p w:rsidR="00CD77CD" w:rsidRDefault="00CD77CD" w:rsidP="00C50FF3">
      <w:pPr>
        <w:spacing w:line="480" w:lineRule="auto"/>
        <w:ind w:firstLine="720"/>
        <w:rPr>
          <w:rFonts w:asciiTheme="majorBidi" w:hAnsiTheme="majorBidi" w:cstheme="majorBidi"/>
          <w:sz w:val="24"/>
          <w:szCs w:val="24"/>
        </w:rPr>
      </w:pPr>
    </w:p>
    <w:p w:rsidR="00CD77CD" w:rsidRDefault="00CD77CD" w:rsidP="00C50FF3">
      <w:pPr>
        <w:spacing w:line="480" w:lineRule="auto"/>
        <w:ind w:firstLine="720"/>
        <w:rPr>
          <w:rFonts w:asciiTheme="majorBidi" w:hAnsiTheme="majorBidi" w:cstheme="majorBidi"/>
          <w:sz w:val="24"/>
          <w:szCs w:val="24"/>
        </w:rPr>
      </w:pPr>
    </w:p>
    <w:sectPr w:rsidR="00CD77CD" w:rsidSect="0064722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C76" w:rsidRDefault="00D41C76" w:rsidP="004C6FAF">
      <w:pPr>
        <w:spacing w:after="0" w:line="240" w:lineRule="auto"/>
      </w:pPr>
      <w:r>
        <w:separator/>
      </w:r>
    </w:p>
  </w:endnote>
  <w:endnote w:type="continuationSeparator" w:id="0">
    <w:p w:rsidR="00D41C76" w:rsidRDefault="00D41C76" w:rsidP="004C6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72014"/>
      <w:docPartObj>
        <w:docPartGallery w:val="Page Numbers (Bottom of Page)"/>
        <w:docPartUnique/>
      </w:docPartObj>
    </w:sdtPr>
    <w:sdtEndPr>
      <w:rPr>
        <w:noProof/>
      </w:rPr>
    </w:sdtEndPr>
    <w:sdtContent>
      <w:p w:rsidR="00E6402F" w:rsidRDefault="00E6402F">
        <w:pPr>
          <w:pStyle w:val="a6"/>
          <w:jc w:val="center"/>
        </w:pPr>
        <w:r>
          <w:fldChar w:fldCharType="begin"/>
        </w:r>
        <w:r>
          <w:instrText xml:space="preserve"> PAGE   \* MERGEFORMAT </w:instrText>
        </w:r>
        <w:r>
          <w:fldChar w:fldCharType="separate"/>
        </w:r>
        <w:r w:rsidR="00D46633">
          <w:rPr>
            <w:noProof/>
          </w:rPr>
          <w:t>1</w:t>
        </w:r>
        <w:r>
          <w:rPr>
            <w:noProof/>
          </w:rPr>
          <w:fldChar w:fldCharType="end"/>
        </w:r>
      </w:p>
    </w:sdtContent>
  </w:sdt>
  <w:p w:rsidR="00E6402F" w:rsidRDefault="00E640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C76" w:rsidRDefault="00D41C76" w:rsidP="004C6FAF">
      <w:pPr>
        <w:spacing w:after="0" w:line="240" w:lineRule="auto"/>
      </w:pPr>
      <w:r>
        <w:separator/>
      </w:r>
    </w:p>
  </w:footnote>
  <w:footnote w:type="continuationSeparator" w:id="0">
    <w:p w:rsidR="00D41C76" w:rsidRDefault="00D41C76" w:rsidP="004C6FAF">
      <w:pPr>
        <w:spacing w:after="0" w:line="240" w:lineRule="auto"/>
      </w:pPr>
      <w:r>
        <w:continuationSeparator/>
      </w:r>
    </w:p>
  </w:footnote>
  <w:footnote w:id="1">
    <w:p w:rsidR="00E6402F" w:rsidRPr="00627CE1" w:rsidRDefault="00E6402F">
      <w:pPr>
        <w:pStyle w:val="aa"/>
        <w:rPr>
          <w:rFonts w:asciiTheme="majorBidi" w:hAnsiTheme="majorBidi" w:cstheme="majorBidi"/>
          <w:lang w:val="en-CA"/>
        </w:rPr>
      </w:pPr>
      <w:r w:rsidRPr="00627CE1">
        <w:rPr>
          <w:rStyle w:val="ac"/>
          <w:rFonts w:asciiTheme="majorBidi" w:hAnsiTheme="majorBidi" w:cstheme="majorBidi"/>
        </w:rPr>
        <w:footnoteRef/>
      </w:r>
      <w:r w:rsidRPr="00627CE1">
        <w:rPr>
          <w:rFonts w:asciiTheme="majorBidi" w:hAnsiTheme="majorBidi" w:cstheme="majorBidi"/>
        </w:rPr>
        <w:t xml:space="preserve"> </w:t>
      </w:r>
      <w:r w:rsidRPr="00627CE1">
        <w:rPr>
          <w:rFonts w:asciiTheme="majorBidi" w:hAnsiTheme="majorBidi" w:cstheme="majorBidi"/>
          <w:lang w:val="en-CA"/>
        </w:rPr>
        <w:t xml:space="preserve"> Aristotle, </w:t>
      </w:r>
      <w:r w:rsidRPr="00627CE1">
        <w:rPr>
          <w:rFonts w:asciiTheme="majorBidi" w:hAnsiTheme="majorBidi" w:cstheme="majorBidi"/>
          <w:i/>
          <w:iCs/>
          <w:lang w:val="en-CA"/>
        </w:rPr>
        <w:t>Nicomachean Ethics</w:t>
      </w:r>
      <w:r w:rsidRPr="00627CE1">
        <w:rPr>
          <w:rFonts w:asciiTheme="majorBidi" w:hAnsiTheme="majorBidi" w:cstheme="majorBidi"/>
          <w:lang w:val="en-CA"/>
        </w:rPr>
        <w:t>, 5, 2-4.</w:t>
      </w:r>
    </w:p>
  </w:footnote>
  <w:footnote w:id="2">
    <w:p w:rsidR="00E6402F" w:rsidRPr="00AF2317" w:rsidRDefault="00E6402F">
      <w:pPr>
        <w:pStyle w:val="aa"/>
        <w:rPr>
          <w:rFonts w:asciiTheme="majorBidi" w:hAnsiTheme="majorBidi" w:cstheme="majorBidi"/>
          <w:lang w:val="en-CA"/>
        </w:rPr>
      </w:pPr>
      <w:r w:rsidRPr="00AF2317">
        <w:rPr>
          <w:rStyle w:val="ac"/>
          <w:rFonts w:asciiTheme="majorBidi" w:hAnsiTheme="majorBidi" w:cstheme="majorBidi"/>
        </w:rPr>
        <w:footnoteRef/>
      </w:r>
      <w:r w:rsidRPr="00AF2317">
        <w:rPr>
          <w:rFonts w:asciiTheme="majorBidi" w:hAnsiTheme="majorBidi" w:cstheme="majorBidi"/>
        </w:rPr>
        <w:t xml:space="preserve"> </w:t>
      </w:r>
      <w:r>
        <w:rPr>
          <w:rFonts w:asciiTheme="majorBidi" w:hAnsiTheme="majorBidi" w:cstheme="majorBidi"/>
          <w:lang w:val="en-CA"/>
        </w:rPr>
        <w:t xml:space="preserve"> Above Chapter 1, section </w:t>
      </w:r>
      <w:r w:rsidRPr="00AF2317">
        <w:rPr>
          <w:rFonts w:asciiTheme="majorBidi" w:hAnsiTheme="majorBidi" w:cstheme="majorBidi"/>
          <w:lang w:val="en-CA"/>
        </w:rPr>
        <w:t>6.</w:t>
      </w:r>
    </w:p>
  </w:footnote>
  <w:footnote w:id="3">
    <w:p w:rsidR="00E6402F" w:rsidRPr="00B42AAE" w:rsidRDefault="00E6402F">
      <w:pPr>
        <w:pStyle w:val="aa"/>
        <w:rPr>
          <w:rFonts w:asciiTheme="majorBidi" w:hAnsiTheme="majorBidi" w:cstheme="majorBidi"/>
          <w:lang w:val="en-CA"/>
        </w:rPr>
      </w:pPr>
      <w:r w:rsidRPr="00B42AAE">
        <w:rPr>
          <w:rStyle w:val="ac"/>
          <w:rFonts w:asciiTheme="majorBidi" w:hAnsiTheme="majorBidi" w:cstheme="majorBidi"/>
        </w:rPr>
        <w:footnoteRef/>
      </w:r>
      <w:r w:rsidRPr="00B42AAE">
        <w:rPr>
          <w:rFonts w:asciiTheme="majorBidi" w:hAnsiTheme="majorBidi" w:cstheme="majorBidi"/>
        </w:rPr>
        <w:t xml:space="preserve"> </w:t>
      </w:r>
      <w:r w:rsidRPr="00B42AAE">
        <w:rPr>
          <w:rFonts w:asciiTheme="majorBidi" w:hAnsiTheme="majorBidi" w:cstheme="majorBidi"/>
          <w:lang w:val="en-CA"/>
        </w:rPr>
        <w:t xml:space="preserve">Aristotle, </w:t>
      </w:r>
      <w:r w:rsidRPr="00B42AAE">
        <w:rPr>
          <w:rFonts w:asciiTheme="majorBidi" w:hAnsiTheme="majorBidi" w:cstheme="majorBidi"/>
          <w:i/>
          <w:iCs/>
          <w:lang w:val="en-CA"/>
        </w:rPr>
        <w:t>Nicomachean Ethics</w:t>
      </w:r>
      <w:r w:rsidRPr="00B42AAE">
        <w:rPr>
          <w:rFonts w:asciiTheme="majorBidi" w:hAnsiTheme="majorBidi" w:cstheme="majorBidi"/>
          <w:lang w:val="en-CA"/>
        </w:rPr>
        <w:t xml:space="preserve"> 1129a26; compare ibid. 1130b6: “</w:t>
      </w:r>
      <w:r>
        <w:rPr>
          <w:rFonts w:asciiTheme="majorBidi" w:hAnsiTheme="majorBidi" w:cstheme="majorBidi"/>
          <w:lang w:val="en-CA"/>
        </w:rPr>
        <w:t xml:space="preserve">the </w:t>
      </w:r>
      <w:r w:rsidRPr="00B42AAE">
        <w:rPr>
          <w:rFonts w:asciiTheme="majorBidi" w:hAnsiTheme="majorBidi" w:cstheme="majorBidi"/>
          <w:lang w:val="en-CA"/>
        </w:rPr>
        <w:t>justices are plural.”</w:t>
      </w:r>
    </w:p>
  </w:footnote>
  <w:footnote w:id="4">
    <w:p w:rsidR="00E6402F" w:rsidRPr="001A0A8D" w:rsidRDefault="00E6402F">
      <w:pPr>
        <w:pStyle w:val="aa"/>
        <w:rPr>
          <w:rFonts w:asciiTheme="majorBidi" w:hAnsiTheme="majorBidi" w:cstheme="majorBidi"/>
          <w:lang w:val="en-CA"/>
        </w:rPr>
      </w:pPr>
      <w:r>
        <w:rPr>
          <w:rStyle w:val="ac"/>
        </w:rPr>
        <w:footnoteRef/>
      </w:r>
      <w:r>
        <w:t xml:space="preserve"> </w:t>
      </w:r>
      <w:r>
        <w:rPr>
          <w:lang w:val="en-CA"/>
        </w:rPr>
        <w:t xml:space="preserve"> </w:t>
      </w:r>
      <w:r w:rsidRPr="001A0A8D">
        <w:rPr>
          <w:rFonts w:asciiTheme="majorBidi" w:hAnsiTheme="majorBidi" w:cstheme="majorBidi"/>
          <w:lang w:val="en-CA"/>
        </w:rPr>
        <w:t>Above, Chapter 1, section 7.</w:t>
      </w:r>
    </w:p>
  </w:footnote>
  <w:footnote w:id="5">
    <w:p w:rsidR="00E6402F" w:rsidRPr="001A0A8D" w:rsidRDefault="00E6402F">
      <w:pPr>
        <w:pStyle w:val="aa"/>
        <w:rPr>
          <w:rFonts w:asciiTheme="majorBidi" w:hAnsiTheme="majorBidi" w:cstheme="majorBidi"/>
          <w:lang w:val="en-CA"/>
        </w:rPr>
      </w:pPr>
      <w:r w:rsidRPr="001A0A8D">
        <w:rPr>
          <w:rStyle w:val="ac"/>
          <w:rFonts w:asciiTheme="majorBidi" w:hAnsiTheme="majorBidi" w:cstheme="majorBidi"/>
        </w:rPr>
        <w:footnoteRef/>
      </w:r>
      <w:r w:rsidRPr="001A0A8D">
        <w:rPr>
          <w:rFonts w:asciiTheme="majorBidi" w:hAnsiTheme="majorBidi" w:cstheme="majorBidi"/>
        </w:rPr>
        <w:t xml:space="preserve"> </w:t>
      </w:r>
      <w:r>
        <w:rPr>
          <w:rFonts w:asciiTheme="majorBidi" w:hAnsiTheme="majorBidi" w:cstheme="majorBidi"/>
        </w:rPr>
        <w:t xml:space="preserve"> </w:t>
      </w:r>
      <w:r w:rsidRPr="001A0A8D">
        <w:rPr>
          <w:rFonts w:asciiTheme="majorBidi" w:hAnsiTheme="majorBidi" w:cstheme="majorBidi"/>
          <w:lang w:val="en-CA"/>
        </w:rPr>
        <w:t xml:space="preserve">H Kelsen, </w:t>
      </w:r>
      <w:r w:rsidRPr="001A0A8D">
        <w:rPr>
          <w:rFonts w:asciiTheme="majorBidi" w:hAnsiTheme="majorBidi" w:cstheme="majorBidi"/>
          <w:i/>
          <w:iCs/>
          <w:lang w:val="en-CA"/>
        </w:rPr>
        <w:t>General Theory of Law and State</w:t>
      </w:r>
      <w:r w:rsidRPr="001A0A8D">
        <w:rPr>
          <w:rFonts w:asciiTheme="majorBidi" w:hAnsiTheme="majorBidi" w:cstheme="majorBidi"/>
          <w:lang w:val="en-CA"/>
        </w:rPr>
        <w:t xml:space="preserve"> (A Wedberg tr., HUP, Cambridge, 1945) 110-111.</w:t>
      </w:r>
    </w:p>
  </w:footnote>
  <w:footnote w:id="6">
    <w:p w:rsidR="00E6402F" w:rsidRPr="00791AAE" w:rsidRDefault="00E6402F" w:rsidP="00B7723A">
      <w:pPr>
        <w:pStyle w:val="aa"/>
        <w:rPr>
          <w:rFonts w:ascii="Times New Roman" w:hAnsi="Times New Roman" w:cs="Times New Roman"/>
        </w:rPr>
      </w:pPr>
      <w:r w:rsidRPr="001A0A8D">
        <w:rPr>
          <w:rStyle w:val="ac"/>
          <w:rFonts w:asciiTheme="majorBidi" w:hAnsiTheme="majorBidi" w:cstheme="majorBidi"/>
        </w:rPr>
        <w:footnoteRef/>
      </w:r>
      <w:r w:rsidRPr="001A0A8D">
        <w:rPr>
          <w:rFonts w:asciiTheme="majorBidi" w:hAnsiTheme="majorBidi" w:cstheme="majorBidi"/>
        </w:rPr>
        <w:t xml:space="preserve"> </w:t>
      </w:r>
      <w:r w:rsidRPr="001A0A8D">
        <w:rPr>
          <w:rFonts w:asciiTheme="majorBidi" w:hAnsiTheme="majorBidi" w:cstheme="majorBidi"/>
          <w:lang w:val="en-CA"/>
        </w:rPr>
        <w:t xml:space="preserve"> On </w:t>
      </w:r>
      <w:r w:rsidRPr="001A0A8D">
        <w:rPr>
          <w:rFonts w:asciiTheme="majorBidi" w:hAnsiTheme="majorBidi" w:cstheme="majorBidi"/>
        </w:rPr>
        <w:t xml:space="preserve"> the role of sequence in ordering different values, see GP Fletcher, ‘The</w:t>
      </w:r>
      <w:r w:rsidRPr="00791AAE">
        <w:rPr>
          <w:rFonts w:ascii="Times New Roman" w:hAnsi="Times New Roman" w:cs="Times New Roman"/>
        </w:rPr>
        <w:t xml:space="preserve"> Right and the Reasonable’</w:t>
      </w:r>
      <w:r w:rsidRPr="004F1868">
        <w:rPr>
          <w:rFonts w:ascii="Times New Roman" w:hAnsi="Times New Roman" w:cs="Times New Roman"/>
          <w:i/>
          <w:iCs/>
        </w:rPr>
        <w:t xml:space="preserve">, </w:t>
      </w:r>
      <w:hyperlink r:id="rId1" w:history="1">
        <w:r w:rsidRPr="004F1868">
          <w:rPr>
            <w:rStyle w:val="Hyperlink"/>
            <w:rFonts w:ascii="Times New Roman" w:hAnsi="Times New Roman" w:cs="Times New Roman"/>
            <w:u w:val="none"/>
          </w:rPr>
          <w:t>98 Harv. L. Rev. 949, 950-54 (1985)</w:t>
        </w:r>
      </w:hyperlink>
      <w:r w:rsidRPr="004F1868">
        <w:rPr>
          <w:rFonts w:ascii="Times New Roman" w:hAnsi="Times New Roman" w:cs="Times New Roman"/>
        </w:rPr>
        <w:t>,</w:t>
      </w:r>
      <w:r w:rsidRPr="00791AAE">
        <w:rPr>
          <w:rFonts w:ascii="Times New Roman" w:hAnsi="Times New Roman" w:cs="Times New Roman"/>
        </w:rPr>
        <w:t xml:space="preserve"> distinguish</w:t>
      </w:r>
      <w:r>
        <w:rPr>
          <w:rFonts w:ascii="Times New Roman" w:hAnsi="Times New Roman" w:cs="Times New Roman"/>
        </w:rPr>
        <w:t>ing</w:t>
      </w:r>
      <w:r w:rsidRPr="00791AAE">
        <w:rPr>
          <w:rFonts w:ascii="Times New Roman" w:hAnsi="Times New Roman" w:cs="Times New Roman"/>
        </w:rPr>
        <w:t xml:space="preserve"> between “flat” and “structured” legal thinking, and John Rawls, </w:t>
      </w:r>
      <w:r w:rsidRPr="00791AAE">
        <w:rPr>
          <w:rFonts w:ascii="Times New Roman" w:hAnsi="Times New Roman" w:cs="Times New Roman"/>
          <w:i/>
        </w:rPr>
        <w:t>Political Liberalism</w:t>
      </w:r>
      <w:r w:rsidRPr="00791AAE">
        <w:rPr>
          <w:rFonts w:ascii="Times New Roman" w:hAnsi="Times New Roman" w:cs="Times New Roman"/>
        </w:rPr>
        <w:t xml:space="preserve"> 259-62 (Co</w:t>
      </w:r>
      <w:r>
        <w:rPr>
          <w:rFonts w:ascii="Times New Roman" w:hAnsi="Times New Roman" w:cs="Times New Roman"/>
        </w:rPr>
        <w:t>lumbia UP, New York 1993),</w:t>
      </w:r>
      <w:r w:rsidRPr="00791AAE">
        <w:rPr>
          <w:rFonts w:ascii="Times New Roman" w:hAnsi="Times New Roman" w:cs="Times New Roman"/>
        </w:rPr>
        <w:t xml:space="preserve"> discuss</w:t>
      </w:r>
      <w:r>
        <w:rPr>
          <w:rFonts w:ascii="Times New Roman" w:hAnsi="Times New Roman" w:cs="Times New Roman"/>
        </w:rPr>
        <w:t>ing</w:t>
      </w:r>
      <w:r w:rsidRPr="00791AAE">
        <w:rPr>
          <w:rFonts w:ascii="Times New Roman" w:hAnsi="Times New Roman" w:cs="Times New Roman"/>
        </w:rPr>
        <w:t xml:space="preserve"> unity by appropriate sequence.</w:t>
      </w:r>
    </w:p>
    <w:p w:rsidR="00E6402F" w:rsidRPr="00791AAE" w:rsidRDefault="00E6402F">
      <w:pPr>
        <w:pStyle w:val="aa"/>
        <w:rPr>
          <w:lang w:val="en-CA"/>
        </w:rPr>
      </w:pPr>
    </w:p>
  </w:footnote>
  <w:footnote w:id="7">
    <w:p w:rsidR="00E6402F" w:rsidRPr="000A79F5" w:rsidRDefault="00E6402F">
      <w:pPr>
        <w:pStyle w:val="aa"/>
        <w:rPr>
          <w:rFonts w:ascii="Times New Roman" w:hAnsi="Times New Roman" w:cs="Times New Roman"/>
          <w:lang w:val="en-CA"/>
        </w:rPr>
      </w:pPr>
      <w:r w:rsidRPr="000A79F5">
        <w:rPr>
          <w:rStyle w:val="ac"/>
          <w:rFonts w:ascii="Times New Roman" w:hAnsi="Times New Roman" w:cs="Times New Roman"/>
        </w:rPr>
        <w:footnoteRef/>
      </w:r>
      <w:r w:rsidRPr="000A79F5">
        <w:rPr>
          <w:rFonts w:ascii="Times New Roman" w:hAnsi="Times New Roman" w:cs="Times New Roman"/>
        </w:rPr>
        <w:t xml:space="preserve"> </w:t>
      </w:r>
      <w:r w:rsidRPr="000A79F5">
        <w:rPr>
          <w:rFonts w:ascii="Times New Roman" w:hAnsi="Times New Roman" w:cs="Times New Roman"/>
          <w:lang w:val="en-CA"/>
        </w:rPr>
        <w:t xml:space="preserve">Kant, ‘On a Supposed Right to Lie from Philanthropy’ in I Kant, </w:t>
      </w:r>
      <w:r w:rsidRPr="000A79F5">
        <w:rPr>
          <w:rFonts w:ascii="Times New Roman" w:hAnsi="Times New Roman" w:cs="Times New Roman"/>
          <w:i/>
          <w:iCs/>
          <w:lang w:val="en-CA"/>
        </w:rPr>
        <w:t>Practical Philosophy</w:t>
      </w:r>
      <w:r w:rsidRPr="000A79F5">
        <w:rPr>
          <w:rFonts w:ascii="Times New Roman" w:hAnsi="Times New Roman" w:cs="Times New Roman"/>
          <w:lang w:val="en-CA"/>
        </w:rPr>
        <w:t xml:space="preserve"> (M Gr</w:t>
      </w:r>
      <w:r>
        <w:rPr>
          <w:rFonts w:ascii="Times New Roman" w:hAnsi="Times New Roman" w:cs="Times New Roman"/>
          <w:lang w:val="en-CA"/>
        </w:rPr>
        <w:t>e</w:t>
      </w:r>
      <w:r w:rsidRPr="000A79F5">
        <w:rPr>
          <w:rFonts w:ascii="Times New Roman" w:hAnsi="Times New Roman" w:cs="Times New Roman"/>
          <w:lang w:val="en-CA"/>
        </w:rPr>
        <w:t xml:space="preserve">gor trans./ed., Cambridge University Press , 1996) 614-615 (8:429-430). </w:t>
      </w:r>
    </w:p>
  </w:footnote>
  <w:footnote w:id="8">
    <w:p w:rsidR="00E6402F" w:rsidRPr="00734F3F" w:rsidRDefault="00E6402F" w:rsidP="00B7723A">
      <w:pPr>
        <w:widowControl w:val="0"/>
        <w:autoSpaceDE w:val="0"/>
        <w:autoSpaceDN w:val="0"/>
        <w:adjustRightInd w:val="0"/>
        <w:spacing w:after="0" w:line="240" w:lineRule="auto"/>
        <w:jc w:val="both"/>
        <w:rPr>
          <w:rFonts w:ascii="Times New Roman" w:hAnsi="Times New Roman" w:cs="Times New Roman"/>
          <w:sz w:val="20"/>
          <w:szCs w:val="20"/>
        </w:rPr>
      </w:pPr>
      <w:r w:rsidRPr="00734F3F">
        <w:rPr>
          <w:rStyle w:val="ac"/>
          <w:rFonts w:ascii="Times New Roman" w:hAnsi="Times New Roman" w:cs="Times New Roman"/>
          <w:sz w:val="20"/>
          <w:szCs w:val="20"/>
        </w:rPr>
        <w:footnoteRef/>
      </w:r>
      <w:r w:rsidRPr="00734F3F">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B </w:t>
      </w:r>
      <w:r w:rsidRPr="00734F3F">
        <w:rPr>
          <w:rFonts w:ascii="Times New Roman" w:hAnsi="Times New Roman" w:cs="Times New Roman"/>
          <w:color w:val="000000"/>
          <w:sz w:val="20"/>
          <w:szCs w:val="20"/>
        </w:rPr>
        <w:t>Chapman, ‘Pluralism in Tort and Accident Law: Toward a Reasonable Accommodation</w:t>
      </w:r>
      <w:r w:rsidRPr="00734F3F">
        <w:rPr>
          <w:rFonts w:ascii="Times New Roman" w:hAnsi="Times New Roman" w:cs="Times New Roman"/>
          <w:i/>
          <w:color w:val="000000"/>
          <w:sz w:val="20"/>
          <w:szCs w:val="20"/>
        </w:rPr>
        <w:t>’</w:t>
      </w:r>
      <w:r w:rsidRPr="00734F3F">
        <w:rPr>
          <w:rFonts w:ascii="Times New Roman" w:hAnsi="Times New Roman" w:cs="Times New Roman"/>
          <w:color w:val="000000"/>
          <w:sz w:val="20"/>
          <w:szCs w:val="20"/>
        </w:rPr>
        <w:t xml:space="preserve"> in GJ Postema (ed.) </w:t>
      </w:r>
      <w:r w:rsidRPr="00734F3F">
        <w:rPr>
          <w:rFonts w:ascii="Times New Roman" w:hAnsi="Times New Roman" w:cs="Times New Roman"/>
          <w:i/>
          <w:color w:val="000000"/>
          <w:sz w:val="20"/>
          <w:szCs w:val="20"/>
        </w:rPr>
        <w:t>Philosophy and the Law of Torts</w:t>
      </w:r>
      <w:r w:rsidRPr="00734F3F">
        <w:rPr>
          <w:rFonts w:ascii="Times New Roman" w:hAnsi="Times New Roman" w:cs="Times New Roman"/>
          <w:color w:val="000000"/>
          <w:sz w:val="20"/>
          <w:szCs w:val="20"/>
        </w:rPr>
        <w:t xml:space="preserve"> (OUP, 2001) 276. 278.</w:t>
      </w:r>
    </w:p>
  </w:footnote>
  <w:footnote w:id="9">
    <w:p w:rsidR="00E6402F" w:rsidRPr="00B7723A" w:rsidRDefault="00E6402F" w:rsidP="00734F3F">
      <w:pPr>
        <w:widowControl w:val="0"/>
        <w:autoSpaceDE w:val="0"/>
        <w:autoSpaceDN w:val="0"/>
        <w:adjustRightInd w:val="0"/>
        <w:spacing w:after="120" w:line="240" w:lineRule="auto"/>
        <w:contextualSpacing/>
        <w:jc w:val="both"/>
        <w:rPr>
          <w:rFonts w:ascii="Times New Roman" w:hAnsi="Times New Roman" w:cs="Times New Roman"/>
          <w:sz w:val="20"/>
          <w:szCs w:val="20"/>
        </w:rPr>
      </w:pPr>
      <w:r w:rsidRPr="00734F3F">
        <w:rPr>
          <w:rStyle w:val="ac"/>
          <w:rFonts w:ascii="Times New Roman" w:hAnsi="Times New Roman" w:cs="Times New Roman"/>
          <w:sz w:val="20"/>
          <w:szCs w:val="20"/>
        </w:rPr>
        <w:footnoteRef/>
      </w:r>
      <w:r w:rsidRPr="00734F3F">
        <w:rPr>
          <w:rFonts w:ascii="Times New Roman" w:hAnsi="Times New Roman" w:cs="Times New Roman"/>
          <w:color w:val="000000"/>
          <w:sz w:val="20"/>
          <w:szCs w:val="20"/>
          <w:lang w:val="de-DE"/>
        </w:rPr>
        <w:t xml:space="preserve"> </w:t>
      </w:r>
      <w:r w:rsidRPr="00B7723A">
        <w:rPr>
          <w:rFonts w:ascii="Times New Roman" w:hAnsi="Times New Roman" w:cs="Times New Roman"/>
          <w:color w:val="000000"/>
          <w:sz w:val="20"/>
          <w:szCs w:val="20"/>
          <w:lang w:val="de-DE"/>
        </w:rPr>
        <w:t>Ibid.</w:t>
      </w:r>
    </w:p>
  </w:footnote>
  <w:footnote w:id="10">
    <w:p w:rsidR="00E6402F" w:rsidRPr="0022156C" w:rsidRDefault="00E6402F" w:rsidP="005726AF">
      <w:pPr>
        <w:widowControl w:val="0"/>
        <w:autoSpaceDE w:val="0"/>
        <w:autoSpaceDN w:val="0"/>
        <w:adjustRightInd w:val="0"/>
        <w:spacing w:after="0"/>
        <w:jc w:val="both"/>
        <w:rPr>
          <w:rFonts w:ascii="Times New Roman" w:hAnsi="Times New Roman" w:cs="Times New Roman"/>
          <w:sz w:val="20"/>
          <w:szCs w:val="20"/>
        </w:rPr>
      </w:pPr>
      <w:r w:rsidRPr="0022156C">
        <w:rPr>
          <w:rStyle w:val="ac"/>
          <w:rFonts w:ascii="Times New Roman" w:hAnsi="Times New Roman" w:cs="Times New Roman"/>
          <w:sz w:val="20"/>
          <w:szCs w:val="20"/>
        </w:rPr>
        <w:footnoteRef/>
      </w:r>
      <w:r w:rsidRPr="0022156C">
        <w:rPr>
          <w:rFonts w:ascii="Times New Roman" w:hAnsi="Times New Roman" w:cs="Times New Roman"/>
          <w:color w:val="000000"/>
          <w:sz w:val="20"/>
          <w:szCs w:val="20"/>
        </w:rPr>
        <w:t xml:space="preserve"> Ibid., at 277.  </w:t>
      </w:r>
    </w:p>
  </w:footnote>
  <w:footnote w:id="11">
    <w:p w:rsidR="00E6402F" w:rsidRPr="0022156C" w:rsidRDefault="00E6402F" w:rsidP="00AA38F1">
      <w:pPr>
        <w:widowControl w:val="0"/>
        <w:autoSpaceDE w:val="0"/>
        <w:autoSpaceDN w:val="0"/>
        <w:adjustRightInd w:val="0"/>
        <w:spacing w:after="0" w:line="240" w:lineRule="auto"/>
        <w:jc w:val="both"/>
        <w:rPr>
          <w:rFonts w:ascii="Times New Roman" w:hAnsi="Times New Roman" w:cs="Times New Roman"/>
          <w:sz w:val="20"/>
          <w:szCs w:val="20"/>
        </w:rPr>
      </w:pPr>
      <w:r w:rsidRPr="0022156C">
        <w:rPr>
          <w:rStyle w:val="ac"/>
          <w:rFonts w:ascii="Times New Roman" w:hAnsi="Times New Roman" w:cs="Times New Roman"/>
          <w:sz w:val="20"/>
          <w:szCs w:val="20"/>
        </w:rPr>
        <w:footnoteRef/>
      </w:r>
      <w:r>
        <w:rPr>
          <w:rFonts w:ascii="Times New Roman" w:hAnsi="Times New Roman" w:cs="Times New Roman"/>
          <w:color w:val="000000"/>
          <w:sz w:val="20"/>
          <w:szCs w:val="20"/>
        </w:rPr>
        <w:t xml:space="preserve"> </w:t>
      </w:r>
      <w:r w:rsidRPr="0022156C">
        <w:rPr>
          <w:rFonts w:ascii="Times New Roman" w:hAnsi="Times New Roman" w:cs="Times New Roman"/>
          <w:color w:val="000000"/>
          <w:sz w:val="20"/>
          <w:szCs w:val="20"/>
        </w:rPr>
        <w:t>Ibid. at 317.</w:t>
      </w:r>
    </w:p>
  </w:footnote>
  <w:footnote w:id="12">
    <w:p w:rsidR="00E6402F" w:rsidRPr="00933F82" w:rsidRDefault="00E6402F" w:rsidP="00AA38F1">
      <w:pPr>
        <w:widowControl w:val="0"/>
        <w:autoSpaceDE w:val="0"/>
        <w:autoSpaceDN w:val="0"/>
        <w:adjustRightInd w:val="0"/>
        <w:spacing w:after="0" w:line="240" w:lineRule="auto"/>
        <w:jc w:val="both"/>
        <w:rPr>
          <w:sz w:val="20"/>
          <w:szCs w:val="20"/>
        </w:rPr>
      </w:pPr>
      <w:r w:rsidRPr="0022156C">
        <w:rPr>
          <w:rStyle w:val="ac"/>
          <w:rFonts w:ascii="Times New Roman" w:hAnsi="Times New Roman" w:cs="Times New Roman"/>
          <w:sz w:val="20"/>
          <w:szCs w:val="20"/>
        </w:rPr>
        <w:footnoteRef/>
      </w:r>
      <w:r w:rsidRPr="0022156C">
        <w:rPr>
          <w:rFonts w:ascii="Times New Roman" w:hAnsi="Times New Roman" w:cs="Times New Roman"/>
          <w:color w:val="000000"/>
          <w:sz w:val="20"/>
          <w:szCs w:val="20"/>
        </w:rPr>
        <w:t xml:space="preserve"> Ibid. at 308-10; see GP Fletcher,</w:t>
      </w:r>
      <w:r>
        <w:rPr>
          <w:rFonts w:ascii="Times New Roman" w:hAnsi="Times New Roman" w:cs="Times New Roman"/>
          <w:color w:val="000000"/>
          <w:sz w:val="20"/>
          <w:szCs w:val="20"/>
        </w:rPr>
        <w:t xml:space="preserve"> ‘Fairness and Utility in Tort Law’ 85 Harv.LR 537-556 (1972).</w:t>
      </w:r>
    </w:p>
  </w:footnote>
  <w:footnote w:id="13">
    <w:p w:rsidR="00E6402F" w:rsidRPr="0022156C" w:rsidRDefault="00E6402F" w:rsidP="00AA38F1">
      <w:pPr>
        <w:widowControl w:val="0"/>
        <w:autoSpaceDE w:val="0"/>
        <w:autoSpaceDN w:val="0"/>
        <w:adjustRightInd w:val="0"/>
        <w:spacing w:after="0" w:line="240" w:lineRule="auto"/>
        <w:jc w:val="both"/>
        <w:rPr>
          <w:rFonts w:ascii="Times New Roman" w:hAnsi="Times New Roman" w:cs="Times New Roman"/>
          <w:sz w:val="20"/>
          <w:szCs w:val="20"/>
        </w:rPr>
      </w:pPr>
      <w:r w:rsidRPr="0022156C">
        <w:rPr>
          <w:rStyle w:val="ac"/>
          <w:rFonts w:ascii="Times New Roman" w:hAnsi="Times New Roman" w:cs="Times New Roman"/>
          <w:sz w:val="20"/>
          <w:szCs w:val="20"/>
        </w:rPr>
        <w:footnoteRef/>
      </w:r>
      <w:r w:rsidRPr="0022156C">
        <w:rPr>
          <w:rFonts w:ascii="Times New Roman" w:hAnsi="Times New Roman" w:cs="Times New Roman"/>
          <w:color w:val="000000"/>
          <w:sz w:val="20"/>
          <w:szCs w:val="20"/>
        </w:rPr>
        <w:t xml:space="preserve"> EJ Weinrib, </w:t>
      </w:r>
      <w:r w:rsidRPr="0022156C">
        <w:rPr>
          <w:rFonts w:ascii="Times New Roman" w:hAnsi="Times New Roman" w:cs="Times New Roman"/>
          <w:i/>
          <w:color w:val="000000"/>
          <w:sz w:val="20"/>
          <w:szCs w:val="20"/>
        </w:rPr>
        <w:t>The Idea of Private Law</w:t>
      </w:r>
      <w:r w:rsidRPr="0022156C">
        <w:rPr>
          <w:rFonts w:ascii="Times New Roman" w:hAnsi="Times New Roman" w:cs="Times New Roman"/>
          <w:color w:val="000000"/>
          <w:sz w:val="20"/>
          <w:szCs w:val="20"/>
        </w:rPr>
        <w:t xml:space="preserve"> 53-55.</w:t>
      </w:r>
    </w:p>
  </w:footnote>
  <w:footnote w:id="14">
    <w:p w:rsidR="00E6402F" w:rsidRPr="0022156C" w:rsidRDefault="00E6402F" w:rsidP="00AA38F1">
      <w:pPr>
        <w:widowControl w:val="0"/>
        <w:autoSpaceDE w:val="0"/>
        <w:autoSpaceDN w:val="0"/>
        <w:adjustRightInd w:val="0"/>
        <w:spacing w:after="0" w:line="240" w:lineRule="auto"/>
        <w:jc w:val="both"/>
        <w:rPr>
          <w:rFonts w:ascii="Times New Roman" w:hAnsi="Times New Roman" w:cs="Times New Roman"/>
          <w:sz w:val="20"/>
          <w:szCs w:val="20"/>
        </w:rPr>
      </w:pPr>
      <w:r w:rsidRPr="0022156C">
        <w:rPr>
          <w:rStyle w:val="ac"/>
          <w:rFonts w:ascii="Times New Roman" w:hAnsi="Times New Roman" w:cs="Times New Roman"/>
          <w:sz w:val="20"/>
          <w:szCs w:val="20"/>
        </w:rPr>
        <w:footnoteRef/>
      </w:r>
      <w:r w:rsidRPr="0022156C">
        <w:rPr>
          <w:rFonts w:ascii="Times New Roman" w:hAnsi="Times New Roman" w:cs="Times New Roman"/>
          <w:color w:val="000000"/>
          <w:sz w:val="20"/>
          <w:szCs w:val="20"/>
        </w:rPr>
        <w:t xml:space="preserve"> Chapman, above n. </w:t>
      </w:r>
      <w:r>
        <w:rPr>
          <w:rFonts w:ascii="Times New Roman" w:hAnsi="Times New Roman" w:cs="Times New Roman"/>
          <w:color w:val="000000"/>
          <w:sz w:val="20"/>
          <w:szCs w:val="20"/>
        </w:rPr>
        <w:t>8,</w:t>
      </w:r>
      <w:r w:rsidRPr="0022156C">
        <w:rPr>
          <w:rFonts w:ascii="Times New Roman" w:hAnsi="Times New Roman" w:cs="Times New Roman"/>
          <w:color w:val="000000"/>
          <w:sz w:val="20"/>
          <w:szCs w:val="20"/>
        </w:rPr>
        <w:t xml:space="preserve"> at 309.</w:t>
      </w:r>
    </w:p>
  </w:footnote>
  <w:footnote w:id="15">
    <w:p w:rsidR="00E6402F" w:rsidRPr="0022156C" w:rsidRDefault="00E6402F" w:rsidP="0022156C">
      <w:pPr>
        <w:widowControl w:val="0"/>
        <w:autoSpaceDE w:val="0"/>
        <w:autoSpaceDN w:val="0"/>
        <w:adjustRightInd w:val="0"/>
        <w:spacing w:after="0"/>
        <w:jc w:val="both"/>
        <w:rPr>
          <w:rFonts w:ascii="Times New Roman" w:hAnsi="Times New Roman" w:cs="Times New Roman"/>
          <w:sz w:val="20"/>
          <w:szCs w:val="20"/>
        </w:rPr>
      </w:pPr>
      <w:r w:rsidRPr="0022156C">
        <w:rPr>
          <w:rStyle w:val="ac"/>
          <w:rFonts w:ascii="Times New Roman" w:hAnsi="Times New Roman" w:cs="Times New Roman"/>
          <w:sz w:val="20"/>
          <w:szCs w:val="20"/>
        </w:rPr>
        <w:footnoteRef/>
      </w:r>
      <w:r w:rsidRPr="0022156C">
        <w:rPr>
          <w:rFonts w:ascii="Times New Roman" w:hAnsi="Times New Roman" w:cs="Times New Roman"/>
          <w:color w:val="000000"/>
          <w:sz w:val="20"/>
          <w:szCs w:val="20"/>
        </w:rPr>
        <w:t xml:space="preserve"> </w:t>
      </w:r>
      <w:r w:rsidRPr="0022156C">
        <w:rPr>
          <w:rFonts w:ascii="Times New Roman" w:hAnsi="Times New Roman" w:cs="Times New Roman"/>
          <w:i/>
          <w:color w:val="000000"/>
          <w:sz w:val="20"/>
          <w:szCs w:val="20"/>
        </w:rPr>
        <w:t>See</w:t>
      </w:r>
      <w:r w:rsidRPr="0022156C">
        <w:rPr>
          <w:rFonts w:ascii="Times New Roman" w:hAnsi="Times New Roman" w:cs="Times New Roman"/>
          <w:color w:val="000000"/>
          <w:sz w:val="20"/>
          <w:szCs w:val="20"/>
        </w:rPr>
        <w:t xml:space="preserve"> Chapman, </w:t>
      </w:r>
      <w:r>
        <w:rPr>
          <w:rFonts w:ascii="Times New Roman" w:hAnsi="Times New Roman" w:cs="Times New Roman"/>
          <w:color w:val="000000"/>
          <w:sz w:val="20"/>
          <w:szCs w:val="20"/>
        </w:rPr>
        <w:t>above</w:t>
      </w:r>
      <w:r w:rsidRPr="0022156C">
        <w:rPr>
          <w:rFonts w:ascii="Times New Roman" w:hAnsi="Times New Roman" w:cs="Times New Roman"/>
          <w:color w:val="000000"/>
          <w:sz w:val="20"/>
          <w:szCs w:val="20"/>
        </w:rPr>
        <w:t xml:space="preserve"> note </w:t>
      </w:r>
      <w:r>
        <w:rPr>
          <w:rFonts w:ascii="Times New Roman" w:hAnsi="Times New Roman" w:cs="Times New Roman"/>
          <w:color w:val="000000"/>
          <w:sz w:val="20"/>
          <w:szCs w:val="20"/>
        </w:rPr>
        <w:t>8</w:t>
      </w:r>
      <w:r w:rsidRPr="0022156C">
        <w:rPr>
          <w:rFonts w:ascii="Times New Roman" w:hAnsi="Times New Roman" w:cs="Times New Roman"/>
          <w:color w:val="000000"/>
          <w:sz w:val="20"/>
          <w:szCs w:val="20"/>
        </w:rPr>
        <w:t>, at 310.</w:t>
      </w:r>
    </w:p>
  </w:footnote>
  <w:footnote w:id="16">
    <w:p w:rsidR="00FE5E37" w:rsidRPr="001C0A52" w:rsidRDefault="009B3402" w:rsidP="00FE5E37">
      <w:pPr>
        <w:pStyle w:val="aa"/>
        <w:rPr>
          <w:rFonts w:ascii="Times New Roman" w:hAnsi="Times New Roman" w:cs="Times New Roman"/>
        </w:rPr>
      </w:pPr>
      <w:r w:rsidRPr="001C0A52">
        <w:rPr>
          <w:rStyle w:val="ac"/>
          <w:rFonts w:ascii="Times New Roman" w:hAnsi="Times New Roman" w:cs="Times New Roman"/>
        </w:rPr>
        <w:footnoteRef/>
      </w:r>
      <w:r w:rsidRPr="001C0A52">
        <w:rPr>
          <w:rFonts w:ascii="Times New Roman" w:hAnsi="Times New Roman" w:cs="Times New Roman"/>
        </w:rPr>
        <w:t xml:space="preserve"> Kant’s treatment of the excuse of necessity </w:t>
      </w:r>
      <w:r w:rsidR="008E0F4D">
        <w:rPr>
          <w:rFonts w:ascii="Times New Roman" w:hAnsi="Times New Roman" w:cs="Times New Roman"/>
        </w:rPr>
        <w:t xml:space="preserve">in criminal law </w:t>
      </w:r>
      <w:r w:rsidR="00FE5E37" w:rsidRPr="001C0A52">
        <w:rPr>
          <w:rFonts w:ascii="Times New Roman" w:hAnsi="Times New Roman" w:cs="Times New Roman"/>
        </w:rPr>
        <w:t>(</w:t>
      </w:r>
      <w:r w:rsidR="00FE5E37" w:rsidRPr="001C0A52">
        <w:rPr>
          <w:rFonts w:ascii="Times New Roman" w:hAnsi="Times New Roman" w:cs="Times New Roman"/>
          <w:color w:val="000000"/>
        </w:rPr>
        <w:t xml:space="preserve">I Kant, </w:t>
      </w:r>
      <w:r w:rsidR="00FE5E37" w:rsidRPr="001C0A52">
        <w:rPr>
          <w:rFonts w:ascii="Times New Roman" w:hAnsi="Times New Roman" w:cs="Times New Roman"/>
          <w:i/>
          <w:color w:val="000000"/>
        </w:rPr>
        <w:t>The Metaphysics of Morals</w:t>
      </w:r>
      <w:r w:rsidR="00FE5E37" w:rsidRPr="001C0A52">
        <w:rPr>
          <w:rFonts w:ascii="Times New Roman" w:hAnsi="Times New Roman" w:cs="Times New Roman"/>
          <w:color w:val="000000"/>
        </w:rPr>
        <w:t xml:space="preserve">, ed. Mary Gregor (Cambridge University Press, 1996) 28 [6:235-236]) </w:t>
      </w:r>
      <w:r w:rsidRPr="001C0A52">
        <w:rPr>
          <w:rFonts w:ascii="Times New Roman" w:hAnsi="Times New Roman" w:cs="Times New Roman"/>
        </w:rPr>
        <w:t>has the requisite sequenced structure.</w:t>
      </w:r>
      <w:r w:rsidR="001C0564" w:rsidRPr="001C0A52">
        <w:rPr>
          <w:rFonts w:ascii="Times New Roman" w:hAnsi="Times New Roman" w:cs="Times New Roman"/>
        </w:rPr>
        <w:t xml:space="preserve">  For Kant, punish</w:t>
      </w:r>
      <w:r w:rsidRPr="001C0A52">
        <w:rPr>
          <w:rFonts w:ascii="Times New Roman" w:hAnsi="Times New Roman" w:cs="Times New Roman"/>
        </w:rPr>
        <w:t>ment embodies a pluralism of functions</w:t>
      </w:r>
      <w:r w:rsidR="001C0564" w:rsidRPr="001C0A52">
        <w:rPr>
          <w:rFonts w:ascii="Times New Roman" w:hAnsi="Times New Roman" w:cs="Times New Roman"/>
        </w:rPr>
        <w:t>.</w:t>
      </w:r>
      <w:r w:rsidRPr="001C0A52">
        <w:rPr>
          <w:rFonts w:ascii="Times New Roman" w:hAnsi="Times New Roman" w:cs="Times New Roman"/>
        </w:rPr>
        <w:t xml:space="preserve">  Retribution is the function </w:t>
      </w:r>
      <w:r w:rsidR="001C0564" w:rsidRPr="001C0A52">
        <w:rPr>
          <w:rFonts w:ascii="Times New Roman" w:hAnsi="Times New Roman" w:cs="Times New Roman"/>
        </w:rPr>
        <w:t xml:space="preserve">of the particular penalties that respond to particular criminal acts, whereas deterrence </w:t>
      </w:r>
      <w:r w:rsidR="00405561" w:rsidRPr="001C0A52">
        <w:rPr>
          <w:rFonts w:ascii="Times New Roman" w:hAnsi="Times New Roman" w:cs="Times New Roman"/>
        </w:rPr>
        <w:t xml:space="preserve">fulfills the law’s </w:t>
      </w:r>
      <w:r w:rsidR="001C0564" w:rsidRPr="001C0A52">
        <w:rPr>
          <w:rFonts w:ascii="Times New Roman" w:hAnsi="Times New Roman" w:cs="Times New Roman"/>
        </w:rPr>
        <w:t xml:space="preserve">systemic function </w:t>
      </w:r>
      <w:r w:rsidR="00405561" w:rsidRPr="001C0A52">
        <w:rPr>
          <w:rFonts w:ascii="Times New Roman" w:hAnsi="Times New Roman" w:cs="Times New Roman"/>
        </w:rPr>
        <w:t>of</w:t>
      </w:r>
      <w:r w:rsidR="001C0564" w:rsidRPr="001C0A52">
        <w:rPr>
          <w:rFonts w:ascii="Times New Roman" w:hAnsi="Times New Roman" w:cs="Times New Roman"/>
        </w:rPr>
        <w:t xml:space="preserve"> cha</w:t>
      </w:r>
      <w:r w:rsidR="00B27055" w:rsidRPr="001C0A52">
        <w:rPr>
          <w:rFonts w:ascii="Times New Roman" w:hAnsi="Times New Roman" w:cs="Times New Roman"/>
        </w:rPr>
        <w:t>n</w:t>
      </w:r>
      <w:r w:rsidR="001C0564" w:rsidRPr="001C0A52">
        <w:rPr>
          <w:rFonts w:ascii="Times New Roman" w:hAnsi="Times New Roman" w:cs="Times New Roman"/>
        </w:rPr>
        <w:t>neling conduct away from what the law proscribes.</w:t>
      </w:r>
      <w:r w:rsidRPr="001C0A52">
        <w:rPr>
          <w:rFonts w:ascii="Times New Roman" w:hAnsi="Times New Roman" w:cs="Times New Roman"/>
        </w:rPr>
        <w:t xml:space="preserve">  </w:t>
      </w:r>
      <w:r w:rsidR="003731AF" w:rsidRPr="001C0A52">
        <w:rPr>
          <w:rFonts w:ascii="Times New Roman" w:hAnsi="Times New Roman" w:cs="Times New Roman"/>
        </w:rPr>
        <w:t xml:space="preserve">Both functions are essential.  Without the retributive function </w:t>
      </w:r>
      <w:r w:rsidR="00F03F7B" w:rsidRPr="001C0A52">
        <w:rPr>
          <w:rFonts w:ascii="Times New Roman" w:hAnsi="Times New Roman" w:cs="Times New Roman"/>
        </w:rPr>
        <w:t>the law</w:t>
      </w:r>
      <w:r w:rsidR="003731AF" w:rsidRPr="001C0A52">
        <w:rPr>
          <w:rFonts w:ascii="Times New Roman" w:hAnsi="Times New Roman" w:cs="Times New Roman"/>
        </w:rPr>
        <w:t xml:space="preserve"> would use the criminal as a means</w:t>
      </w:r>
      <w:r w:rsidR="00FE5E37" w:rsidRPr="001C0A52">
        <w:rPr>
          <w:rFonts w:ascii="Times New Roman" w:hAnsi="Times New Roman" w:cs="Times New Roman"/>
        </w:rPr>
        <w:t>,</w:t>
      </w:r>
      <w:r w:rsidR="00F03F7B" w:rsidRPr="001C0A52">
        <w:rPr>
          <w:rFonts w:ascii="Times New Roman" w:hAnsi="Times New Roman" w:cs="Times New Roman"/>
        </w:rPr>
        <w:t xml:space="preserve"> because the punishment would no longer correspond to the specific criminality of the act.  W</w:t>
      </w:r>
      <w:r w:rsidR="003731AF" w:rsidRPr="001C0A52">
        <w:rPr>
          <w:rFonts w:ascii="Times New Roman" w:hAnsi="Times New Roman" w:cs="Times New Roman"/>
        </w:rPr>
        <w:t xml:space="preserve">ithout the </w:t>
      </w:r>
      <w:r w:rsidR="001C0A52">
        <w:rPr>
          <w:rFonts w:ascii="Times New Roman" w:hAnsi="Times New Roman" w:cs="Times New Roman"/>
        </w:rPr>
        <w:t>deterrent</w:t>
      </w:r>
      <w:r w:rsidR="003731AF" w:rsidRPr="001C0A52">
        <w:rPr>
          <w:rFonts w:ascii="Times New Roman" w:hAnsi="Times New Roman" w:cs="Times New Roman"/>
        </w:rPr>
        <w:t xml:space="preserve"> function punishment would lose its legal character</w:t>
      </w:r>
      <w:r w:rsidR="00F03F7B" w:rsidRPr="001C0A52">
        <w:rPr>
          <w:rFonts w:ascii="Times New Roman" w:hAnsi="Times New Roman" w:cs="Times New Roman"/>
        </w:rPr>
        <w:t xml:space="preserve">, because </w:t>
      </w:r>
      <w:r w:rsidR="00B27055" w:rsidRPr="001C0A52">
        <w:rPr>
          <w:rFonts w:ascii="Times New Roman" w:hAnsi="Times New Roman" w:cs="Times New Roman"/>
        </w:rPr>
        <w:t>the distinguishing feature of law (in contrast to ethics) is that coercion provides the incentive for conforming one’s conduct to what the law requires</w:t>
      </w:r>
      <w:r w:rsidR="001C0A52">
        <w:rPr>
          <w:rFonts w:ascii="Times New Roman" w:hAnsi="Times New Roman" w:cs="Times New Roman"/>
        </w:rPr>
        <w:t xml:space="preserve"> (i</w:t>
      </w:r>
      <w:r w:rsidR="001C0A52" w:rsidRPr="001C0A52">
        <w:rPr>
          <w:rFonts w:ascii="Times New Roman" w:hAnsi="Times New Roman" w:cs="Times New Roman"/>
          <w:lang w:val="en-CA"/>
        </w:rPr>
        <w:t>bid. 20-22 [6:218-221]</w:t>
      </w:r>
      <w:r w:rsidR="001C0A52">
        <w:rPr>
          <w:rFonts w:ascii="Times New Roman" w:hAnsi="Times New Roman" w:cs="Times New Roman"/>
          <w:lang w:val="en-CA"/>
        </w:rPr>
        <w:t>)</w:t>
      </w:r>
      <w:r w:rsidR="001C0A52" w:rsidRPr="001C0A52">
        <w:rPr>
          <w:rFonts w:ascii="Times New Roman" w:hAnsi="Times New Roman" w:cs="Times New Roman"/>
          <w:lang w:val="en-CA"/>
        </w:rPr>
        <w:t>.</w:t>
      </w:r>
      <w:r w:rsidR="00D30105">
        <w:rPr>
          <w:rFonts w:ascii="Times New Roman" w:hAnsi="Times New Roman" w:cs="Times New Roman"/>
          <w:lang w:val="en-CA"/>
        </w:rPr>
        <w:t xml:space="preserve"> </w:t>
      </w:r>
      <w:r w:rsidR="003B60F0">
        <w:rPr>
          <w:rFonts w:ascii="Times New Roman" w:hAnsi="Times New Roman" w:cs="Times New Roman"/>
        </w:rPr>
        <w:t xml:space="preserve">The special problem posed by </w:t>
      </w:r>
      <w:r w:rsidR="001C0564" w:rsidRPr="001C0A52">
        <w:rPr>
          <w:rFonts w:ascii="Times New Roman" w:hAnsi="Times New Roman" w:cs="Times New Roman"/>
        </w:rPr>
        <w:t>situations of necessity</w:t>
      </w:r>
      <w:r w:rsidR="003B60F0">
        <w:rPr>
          <w:rFonts w:ascii="Times New Roman" w:hAnsi="Times New Roman" w:cs="Times New Roman"/>
        </w:rPr>
        <w:t xml:space="preserve"> is that</w:t>
      </w:r>
      <w:r w:rsidR="001C0564" w:rsidRPr="001C0A52">
        <w:rPr>
          <w:rFonts w:ascii="Times New Roman" w:hAnsi="Times New Roman" w:cs="Times New Roman"/>
        </w:rPr>
        <w:t xml:space="preserve"> the prospect of retribution cannot possibly </w:t>
      </w:r>
      <w:r w:rsidR="00405561" w:rsidRPr="001C0A52">
        <w:rPr>
          <w:rFonts w:ascii="Times New Roman" w:hAnsi="Times New Roman" w:cs="Times New Roman"/>
        </w:rPr>
        <w:t>provide an incentive for acting in accordance with the law.  The act is excused, in that although the act is criminal</w:t>
      </w:r>
      <w:r w:rsidR="00FE5E37" w:rsidRPr="001C0A52">
        <w:rPr>
          <w:rFonts w:ascii="Times New Roman" w:hAnsi="Times New Roman" w:cs="Times New Roman"/>
        </w:rPr>
        <w:t xml:space="preserve">, punishing the </w:t>
      </w:r>
      <w:r w:rsidR="001C0A52">
        <w:rPr>
          <w:rFonts w:ascii="Times New Roman" w:hAnsi="Times New Roman" w:cs="Times New Roman"/>
        </w:rPr>
        <w:t>actor</w:t>
      </w:r>
      <w:r w:rsidR="00FE5E37" w:rsidRPr="001C0A52">
        <w:rPr>
          <w:rFonts w:ascii="Times New Roman" w:hAnsi="Times New Roman" w:cs="Times New Roman"/>
        </w:rPr>
        <w:t xml:space="preserve"> would be systemically pointless.  The </w:t>
      </w:r>
      <w:r w:rsidR="001C0A52">
        <w:rPr>
          <w:rFonts w:ascii="Times New Roman" w:hAnsi="Times New Roman" w:cs="Times New Roman"/>
        </w:rPr>
        <w:t xml:space="preserve">retributive </w:t>
      </w:r>
      <w:r w:rsidR="00FE5E37" w:rsidRPr="001C0A52">
        <w:rPr>
          <w:rFonts w:ascii="Times New Roman" w:hAnsi="Times New Roman" w:cs="Times New Roman"/>
        </w:rPr>
        <w:t xml:space="preserve">consequence that the law assigns to criminal wrongdoing and the availability of the excuse belong in the same sequence because both of them deal with aspects of the system of rights, the former with the retributive penalty occasioned by committing the particular crime, the latter with the law’s general function of deterring wrongful conduct.   </w:t>
      </w:r>
      <w:r w:rsidR="001C0A52" w:rsidRPr="001C0A52">
        <w:rPr>
          <w:rFonts w:ascii="Times New Roman" w:hAnsi="Times New Roman" w:cs="Times New Roman"/>
        </w:rPr>
        <w:t>On the one hand, t</w:t>
      </w:r>
      <w:r w:rsidR="00FE5E37" w:rsidRPr="001C0A52">
        <w:rPr>
          <w:rFonts w:ascii="Times New Roman" w:hAnsi="Times New Roman" w:cs="Times New Roman"/>
        </w:rPr>
        <w:t>he deterrence function cannot be pushed back to the setting of the penalty</w:t>
      </w:r>
      <w:r w:rsidR="001C0A52" w:rsidRPr="001C0A52">
        <w:rPr>
          <w:rFonts w:ascii="Times New Roman" w:hAnsi="Times New Roman" w:cs="Times New Roman"/>
        </w:rPr>
        <w:t xml:space="preserve"> without violating the criminal’s right to have penalty </w:t>
      </w:r>
      <w:r w:rsidR="00D83913">
        <w:rPr>
          <w:rFonts w:ascii="Times New Roman" w:hAnsi="Times New Roman" w:cs="Times New Roman"/>
        </w:rPr>
        <w:t>correspond</w:t>
      </w:r>
      <w:r w:rsidR="001C0A52" w:rsidRPr="001C0A52">
        <w:rPr>
          <w:rFonts w:ascii="Times New Roman" w:hAnsi="Times New Roman" w:cs="Times New Roman"/>
        </w:rPr>
        <w:t xml:space="preserve"> solely </w:t>
      </w:r>
      <w:r w:rsidR="00D83913">
        <w:rPr>
          <w:rFonts w:ascii="Times New Roman" w:hAnsi="Times New Roman" w:cs="Times New Roman"/>
        </w:rPr>
        <w:t xml:space="preserve">to </w:t>
      </w:r>
      <w:r w:rsidR="001C0A52" w:rsidRPr="001C0A52">
        <w:rPr>
          <w:rFonts w:ascii="Times New Roman" w:hAnsi="Times New Roman" w:cs="Times New Roman"/>
        </w:rPr>
        <w:t xml:space="preserve">the criminality of the act.  On the other hand, </w:t>
      </w:r>
      <w:r w:rsidR="00FE5E37" w:rsidRPr="001C0A52">
        <w:rPr>
          <w:rFonts w:ascii="Times New Roman" w:hAnsi="Times New Roman" w:cs="Times New Roman"/>
        </w:rPr>
        <w:t>the fact that the law specifies a penalty is not determinative of what a court should decide; in certain circumstances that penalty may not live up to the deterrence function of rightful coercion, and may therefore fail to be properly juridical.  The second stage of the sequence introduces no consideration exogenous to the system of right</w:t>
      </w:r>
      <w:r w:rsidR="003B60F0">
        <w:rPr>
          <w:rFonts w:ascii="Times New Roman" w:hAnsi="Times New Roman" w:cs="Times New Roman"/>
        </w:rPr>
        <w:t>s</w:t>
      </w:r>
      <w:r w:rsidR="00FE5E37" w:rsidRPr="001C0A52">
        <w:rPr>
          <w:rFonts w:ascii="Times New Roman" w:hAnsi="Times New Roman" w:cs="Times New Roman"/>
        </w:rPr>
        <w:t>.  Rather, a fundamental and defining feature of law—that the law’s coercion is an incentive toward lawful conduct—requires special consideration in the unusual circumstances in which the deterrent influence of punishment is unavoidably absent.  Thus, in the treatment of excuse the retributive and deterrent functions of punishment remain distinct within a sequence that endows their conjunction with a normative unity.</w:t>
      </w:r>
    </w:p>
    <w:p w:rsidR="009B3402" w:rsidRDefault="001C0564">
      <w:pPr>
        <w:pStyle w:val="aa"/>
      </w:pPr>
      <w:r>
        <w:t xml:space="preserve"> </w:t>
      </w:r>
    </w:p>
  </w:footnote>
  <w:footnote w:id="17">
    <w:p w:rsidR="00E6402F" w:rsidRPr="00DD6C8F" w:rsidRDefault="00E6402F">
      <w:pPr>
        <w:pStyle w:val="aa"/>
        <w:rPr>
          <w:rFonts w:ascii="Times New Roman" w:hAnsi="Times New Roman" w:cs="Times New Roman"/>
          <w:lang w:val="en-CA"/>
        </w:rPr>
      </w:pPr>
      <w:r w:rsidRPr="00DD6C8F">
        <w:rPr>
          <w:rStyle w:val="ac"/>
          <w:rFonts w:ascii="Times New Roman" w:hAnsi="Times New Roman" w:cs="Times New Roman"/>
        </w:rPr>
        <w:footnoteRef/>
      </w:r>
      <w:r w:rsidRPr="00DD6C8F">
        <w:rPr>
          <w:rFonts w:ascii="Times New Roman" w:hAnsi="Times New Roman" w:cs="Times New Roman"/>
        </w:rPr>
        <w:t xml:space="preserve"> </w:t>
      </w:r>
      <w:r>
        <w:rPr>
          <w:rFonts w:ascii="Times New Roman" w:hAnsi="Times New Roman" w:cs="Times New Roman"/>
          <w:lang w:val="en-CA"/>
        </w:rPr>
        <w:t>Kant, above n. 16</w:t>
      </w:r>
      <w:r w:rsidRPr="00DD6C8F">
        <w:rPr>
          <w:rFonts w:ascii="Times New Roman" w:hAnsi="Times New Roman" w:cs="Times New Roman"/>
          <w:lang w:val="en-CA"/>
        </w:rPr>
        <w:t>, at 30 [6:237]</w:t>
      </w:r>
      <w:r>
        <w:rPr>
          <w:rFonts w:ascii="Times New Roman" w:hAnsi="Times New Roman" w:cs="Times New Roman"/>
          <w:lang w:val="en-CA"/>
        </w:rPr>
        <w:t xml:space="preserve">. </w:t>
      </w:r>
    </w:p>
  </w:footnote>
  <w:footnote w:id="18">
    <w:p w:rsidR="00E6402F" w:rsidRPr="00826B43" w:rsidRDefault="00E6402F">
      <w:pPr>
        <w:pStyle w:val="aa"/>
        <w:rPr>
          <w:rFonts w:asciiTheme="majorBidi" w:hAnsiTheme="majorBidi" w:cstheme="majorBidi"/>
          <w:lang w:val="en-CA"/>
        </w:rPr>
      </w:pPr>
      <w:r w:rsidRPr="00826B43">
        <w:rPr>
          <w:rStyle w:val="ac"/>
          <w:rFonts w:asciiTheme="majorBidi" w:hAnsiTheme="majorBidi" w:cstheme="majorBidi"/>
        </w:rPr>
        <w:footnoteRef/>
      </w:r>
      <w:r w:rsidRPr="00826B43">
        <w:rPr>
          <w:rFonts w:asciiTheme="majorBidi" w:hAnsiTheme="majorBidi" w:cstheme="majorBidi"/>
        </w:rPr>
        <w:t xml:space="preserve"> </w:t>
      </w:r>
      <w:r w:rsidRPr="00826B43">
        <w:rPr>
          <w:rFonts w:asciiTheme="majorBidi" w:hAnsiTheme="majorBidi" w:cstheme="majorBidi"/>
          <w:lang w:val="en-CA"/>
        </w:rPr>
        <w:t>Ibid, at 30-31 [6:237-238].</w:t>
      </w:r>
    </w:p>
  </w:footnote>
  <w:footnote w:id="19">
    <w:p w:rsidR="00B45EAC" w:rsidRPr="00826B43" w:rsidRDefault="00B45EAC" w:rsidP="00B45EAC">
      <w:pPr>
        <w:pStyle w:val="aa"/>
        <w:rPr>
          <w:rFonts w:asciiTheme="majorBidi" w:hAnsiTheme="majorBidi" w:cstheme="majorBidi"/>
          <w:lang w:val="en-CA"/>
        </w:rPr>
      </w:pPr>
      <w:r w:rsidRPr="00826B43">
        <w:rPr>
          <w:rStyle w:val="ac"/>
          <w:rFonts w:asciiTheme="majorBidi" w:hAnsiTheme="majorBidi" w:cstheme="majorBidi"/>
        </w:rPr>
        <w:footnoteRef/>
      </w:r>
      <w:r w:rsidRPr="00826B43">
        <w:rPr>
          <w:rFonts w:asciiTheme="majorBidi" w:hAnsiTheme="majorBidi" w:cstheme="majorBidi"/>
        </w:rPr>
        <w:t xml:space="preserve"> </w:t>
      </w:r>
      <w:r w:rsidRPr="00826B43">
        <w:rPr>
          <w:rFonts w:asciiTheme="majorBidi" w:hAnsiTheme="majorBidi" w:cstheme="majorBidi"/>
          <w:lang w:val="en-CA"/>
        </w:rPr>
        <w:t>Ibid. at 29 [6:236].</w:t>
      </w:r>
    </w:p>
  </w:footnote>
  <w:footnote w:id="20">
    <w:p w:rsidR="00E6402F" w:rsidRPr="00826B43" w:rsidRDefault="00E6402F">
      <w:pPr>
        <w:pStyle w:val="aa"/>
        <w:rPr>
          <w:rFonts w:asciiTheme="majorBidi" w:hAnsiTheme="majorBidi" w:cstheme="majorBidi"/>
          <w:lang w:val="en-CA"/>
        </w:rPr>
      </w:pPr>
      <w:r w:rsidRPr="00826B43">
        <w:rPr>
          <w:rStyle w:val="ac"/>
          <w:rFonts w:asciiTheme="majorBidi" w:hAnsiTheme="majorBidi" w:cstheme="majorBidi"/>
        </w:rPr>
        <w:footnoteRef/>
      </w:r>
      <w:r w:rsidRPr="00826B43">
        <w:rPr>
          <w:rFonts w:asciiTheme="majorBidi" w:hAnsiTheme="majorBidi" w:cstheme="majorBidi"/>
        </w:rPr>
        <w:t xml:space="preserve"> </w:t>
      </w:r>
      <w:r w:rsidRPr="00826B43">
        <w:rPr>
          <w:rFonts w:asciiTheme="majorBidi" w:hAnsiTheme="majorBidi" w:cstheme="majorBidi"/>
          <w:lang w:val="en-CA"/>
        </w:rPr>
        <w:t>Above, Chapter 3, section 6.</w:t>
      </w:r>
      <w:r w:rsidRPr="008E108F">
        <w:rPr>
          <w:rFonts w:ascii="Times New Roman" w:hAnsi="Times New Roman" w:cs="Times New Roman"/>
          <w:lang w:val="en-CA"/>
        </w:rPr>
        <w:t xml:space="preserve"> </w:t>
      </w:r>
    </w:p>
  </w:footnote>
  <w:footnote w:id="21">
    <w:p w:rsidR="00E6402F" w:rsidRPr="00D176E4" w:rsidRDefault="00E6402F">
      <w:pPr>
        <w:pStyle w:val="aa"/>
        <w:rPr>
          <w:rFonts w:asciiTheme="majorBidi" w:hAnsiTheme="majorBidi" w:cstheme="majorBidi"/>
          <w:lang w:val="en-CA"/>
        </w:rPr>
      </w:pPr>
      <w:r w:rsidRPr="00D176E4">
        <w:rPr>
          <w:rStyle w:val="ac"/>
          <w:rFonts w:asciiTheme="majorBidi" w:hAnsiTheme="majorBidi" w:cstheme="majorBidi"/>
        </w:rPr>
        <w:footnoteRef/>
      </w:r>
      <w:r w:rsidRPr="00D176E4">
        <w:rPr>
          <w:rFonts w:asciiTheme="majorBidi" w:hAnsiTheme="majorBidi" w:cstheme="majorBidi"/>
        </w:rPr>
        <w:t xml:space="preserve"> </w:t>
      </w:r>
      <w:r w:rsidRPr="00D176E4">
        <w:rPr>
          <w:rFonts w:asciiTheme="majorBidi" w:hAnsiTheme="majorBidi" w:cstheme="majorBidi"/>
          <w:lang w:val="en-CA"/>
        </w:rPr>
        <w:t>Above, Chapter 3, section 5.</w:t>
      </w:r>
    </w:p>
  </w:footnote>
  <w:footnote w:id="22">
    <w:p w:rsidR="00E6402F" w:rsidRPr="00D03AB4" w:rsidRDefault="00E6402F">
      <w:pPr>
        <w:pStyle w:val="aa"/>
        <w:rPr>
          <w:rFonts w:asciiTheme="majorBidi" w:hAnsiTheme="majorBidi" w:cstheme="majorBidi"/>
          <w:lang w:val="en-CA"/>
        </w:rPr>
      </w:pPr>
      <w:r w:rsidRPr="00D03AB4">
        <w:rPr>
          <w:rStyle w:val="ac"/>
          <w:rFonts w:asciiTheme="majorBidi" w:hAnsiTheme="majorBidi" w:cstheme="majorBidi"/>
        </w:rPr>
        <w:footnoteRef/>
      </w:r>
      <w:r w:rsidRPr="00D03AB4">
        <w:rPr>
          <w:rFonts w:asciiTheme="majorBidi" w:hAnsiTheme="majorBidi" w:cstheme="majorBidi"/>
        </w:rPr>
        <w:t xml:space="preserve"> </w:t>
      </w:r>
      <w:r w:rsidRPr="00D03AB4">
        <w:rPr>
          <w:rFonts w:asciiTheme="majorBidi" w:hAnsiTheme="majorBidi" w:cstheme="majorBidi"/>
          <w:lang w:val="en-CA"/>
        </w:rPr>
        <w:t xml:space="preserve">An example is the ancient Roman practice of </w:t>
      </w:r>
      <w:r w:rsidRPr="00D03AB4">
        <w:rPr>
          <w:rFonts w:asciiTheme="majorBidi" w:hAnsiTheme="majorBidi" w:cstheme="majorBidi"/>
          <w:i/>
          <w:iCs/>
          <w:lang w:val="en-CA"/>
        </w:rPr>
        <w:t>nexum</w:t>
      </w:r>
      <w:r w:rsidRPr="00D03AB4">
        <w:rPr>
          <w:rFonts w:asciiTheme="majorBidi" w:hAnsiTheme="majorBidi" w:cstheme="majorBidi"/>
          <w:lang w:val="en-CA"/>
        </w:rPr>
        <w:t xml:space="preserve">; see A Berger, ‘Encyclopedic Dictionary of Roman Law,’ 43 (New Series) Transactions of the American Philosophical Society 333, 595 (1953). </w:t>
      </w:r>
    </w:p>
  </w:footnote>
  <w:footnote w:id="23">
    <w:p w:rsidR="00B03086" w:rsidRPr="00271B11" w:rsidRDefault="00B03086">
      <w:pPr>
        <w:pStyle w:val="aa"/>
        <w:rPr>
          <w:rFonts w:asciiTheme="majorBidi" w:hAnsiTheme="majorBidi" w:cstheme="majorBidi"/>
          <w:lang w:val="en"/>
        </w:rPr>
      </w:pPr>
      <w:r>
        <w:rPr>
          <w:rStyle w:val="ac"/>
        </w:rPr>
        <w:footnoteRef/>
      </w:r>
      <w:r>
        <w:t xml:space="preserve"> </w:t>
      </w:r>
      <w:r w:rsidRPr="00105BB3">
        <w:rPr>
          <w:rFonts w:asciiTheme="majorBidi" w:hAnsiTheme="majorBidi" w:cstheme="majorBidi"/>
          <w:i/>
          <w:iCs/>
          <w:lang w:val="en-CA"/>
        </w:rPr>
        <w:t>West Coast Hotel v. Parrish,</w:t>
      </w:r>
      <w:r w:rsidRPr="00105BB3">
        <w:rPr>
          <w:rFonts w:asciiTheme="majorBidi" w:hAnsiTheme="majorBidi" w:cstheme="majorBidi"/>
          <w:lang w:val="en-CA"/>
        </w:rPr>
        <w:t xml:space="preserve"> 300 US 379</w:t>
      </w:r>
      <w:r w:rsidR="00271B11">
        <w:rPr>
          <w:rFonts w:asciiTheme="majorBidi" w:hAnsiTheme="majorBidi" w:cstheme="majorBidi"/>
          <w:lang w:val="en-CA"/>
        </w:rPr>
        <w:t xml:space="preserve">, </w:t>
      </w:r>
      <w:r w:rsidR="00271B11" w:rsidRPr="00271B11">
        <w:rPr>
          <w:rFonts w:asciiTheme="majorBidi" w:hAnsiTheme="majorBidi" w:cstheme="majorBidi"/>
          <w:lang w:val="en-CA"/>
        </w:rPr>
        <w:t>398-399</w:t>
      </w:r>
      <w:r w:rsidRPr="00271B11">
        <w:rPr>
          <w:rFonts w:asciiTheme="majorBidi" w:hAnsiTheme="majorBidi" w:cstheme="majorBidi"/>
          <w:lang w:val="en-CA"/>
        </w:rPr>
        <w:t xml:space="preserve"> (1937)</w:t>
      </w:r>
      <w:r w:rsidR="00271B11" w:rsidRPr="00271B11">
        <w:rPr>
          <w:rFonts w:asciiTheme="majorBidi" w:eastAsia="Times New Roman" w:hAnsiTheme="majorBidi" w:cstheme="majorBidi"/>
          <w:color w:val="333333"/>
          <w:sz w:val="21"/>
          <w:szCs w:val="21"/>
          <w:lang w:val="en" w:eastAsia="en-CA" w:bidi="lo-LA"/>
        </w:rPr>
        <w:t>: “</w:t>
      </w:r>
      <w:r w:rsidR="00271B11" w:rsidRPr="00271B11">
        <w:rPr>
          <w:rFonts w:asciiTheme="majorBidi" w:hAnsiTheme="majorBidi" w:cstheme="majorBidi"/>
          <w:lang w:val="en"/>
        </w:rPr>
        <w:t>What can be closer to the public interest than the health of women and their protection from unscrupulous and overreaching employers? And if the protection of women is a legitimate end of the exercise of state power, how can it be said that the requirement of the payment of a minimum wage fairly fixed in order to meet the very necessities of existence is not an admissible means to that end? The legislature of the State was clearly entitled to consider the situation of women in employment, the fact that they are in the class receiving the least pay, that their bargaining power is relatively weak, and that they are the ready victims of those who would take advantage of their necessitous circumstances. The legislature was entitled to adopt measures to reduce the evils of the "sweating system," the exploiting of workers at wages so low as to be insufficient to meet the bare cost of living, thus making their very helplessness the occasion of a most injurious competition…  The exploitation of a class of workers who are in an unequal position with respect to bargaining power, and are thus relatively defen</w:t>
      </w:r>
      <w:r w:rsidR="006A1A73">
        <w:rPr>
          <w:rFonts w:asciiTheme="majorBidi" w:hAnsiTheme="majorBidi" w:cstheme="majorBidi"/>
          <w:lang w:val="en"/>
        </w:rPr>
        <w:t>s</w:t>
      </w:r>
      <w:r w:rsidR="00271B11" w:rsidRPr="00271B11">
        <w:rPr>
          <w:rFonts w:asciiTheme="majorBidi" w:hAnsiTheme="majorBidi" w:cstheme="majorBidi"/>
          <w:lang w:val="en"/>
        </w:rPr>
        <w:t>eless against the denial of a living wage, is not only detrimental to their health and wellbeing, but casts a direct burden for their support upon the community. “</w:t>
      </w:r>
    </w:p>
  </w:footnote>
  <w:footnote w:id="24">
    <w:p w:rsidR="00E6402F" w:rsidRPr="002B6317" w:rsidRDefault="00E6402F" w:rsidP="00B60DE2">
      <w:pPr>
        <w:pStyle w:val="aa"/>
        <w:rPr>
          <w:rFonts w:asciiTheme="majorBidi" w:hAnsiTheme="majorBidi" w:cstheme="majorBidi"/>
          <w:lang w:val="en-CA"/>
        </w:rPr>
      </w:pPr>
      <w:r w:rsidRPr="002B6317">
        <w:rPr>
          <w:rStyle w:val="ac"/>
          <w:rFonts w:asciiTheme="majorBidi" w:hAnsiTheme="majorBidi" w:cstheme="majorBidi"/>
        </w:rPr>
        <w:footnoteRef/>
      </w:r>
      <w:r>
        <w:rPr>
          <w:rFonts w:asciiTheme="majorBidi" w:hAnsiTheme="majorBidi" w:cstheme="majorBidi"/>
        </w:rPr>
        <w:t xml:space="preserve"> Kant above n. 16</w:t>
      </w:r>
      <w:r w:rsidRPr="002B6317">
        <w:rPr>
          <w:rFonts w:asciiTheme="majorBidi" w:hAnsiTheme="majorBidi" w:cstheme="majorBidi"/>
        </w:rPr>
        <w:t>, at 93 [6:316].</w:t>
      </w:r>
    </w:p>
  </w:footnote>
  <w:footnote w:id="25">
    <w:p w:rsidR="00E6402F" w:rsidRPr="00FB24D3" w:rsidRDefault="00E6402F" w:rsidP="002E161B">
      <w:pPr>
        <w:pStyle w:val="aa"/>
        <w:rPr>
          <w:rFonts w:asciiTheme="majorBidi" w:hAnsiTheme="majorBidi" w:cstheme="majorBidi"/>
          <w:lang w:val="en-CA"/>
        </w:rPr>
      </w:pPr>
      <w:r w:rsidRPr="00C75D3C">
        <w:rPr>
          <w:rStyle w:val="ac"/>
          <w:rFonts w:ascii="Times New Roman" w:hAnsi="Times New Roman" w:cs="Times New Roman"/>
        </w:rPr>
        <w:footnoteRef/>
      </w:r>
      <w:r w:rsidRPr="00C75D3C">
        <w:rPr>
          <w:rFonts w:ascii="Times New Roman" w:hAnsi="Times New Roman" w:cs="Times New Roman"/>
        </w:rPr>
        <w:t xml:space="preserve"> </w:t>
      </w:r>
      <w:r>
        <w:rPr>
          <w:rFonts w:ascii="Times New Roman" w:hAnsi="Times New Roman" w:cs="Times New Roman"/>
          <w:lang w:val="en-CA"/>
        </w:rPr>
        <w:t>A</w:t>
      </w:r>
      <w:r w:rsidRPr="00C75D3C">
        <w:rPr>
          <w:rFonts w:ascii="Times New Roman" w:hAnsi="Times New Roman" w:cs="Times New Roman"/>
          <w:lang w:val="en-CA"/>
        </w:rPr>
        <w:t xml:space="preserve"> Barak, </w:t>
      </w:r>
      <w:r w:rsidRPr="00C75D3C">
        <w:rPr>
          <w:rFonts w:ascii="Times New Roman" w:hAnsi="Times New Roman" w:cs="Times New Roman"/>
          <w:i/>
          <w:iCs/>
          <w:lang w:val="en-CA"/>
        </w:rPr>
        <w:t>Human Dignity: The Constitutional Value and the Constitutional Right</w:t>
      </w:r>
      <w:r w:rsidRPr="00C75D3C">
        <w:rPr>
          <w:rFonts w:ascii="Times New Roman" w:hAnsi="Times New Roman" w:cs="Times New Roman"/>
          <w:lang w:val="en-CA"/>
        </w:rPr>
        <w:t xml:space="preserve"> (CUP Cambridge 2015); J Weinrib, </w:t>
      </w:r>
      <w:r w:rsidRPr="00C75D3C">
        <w:rPr>
          <w:rFonts w:ascii="Times New Roman" w:hAnsi="Times New Roman" w:cs="Times New Roman"/>
          <w:i/>
          <w:iCs/>
          <w:lang w:val="en-CA"/>
        </w:rPr>
        <w:t>Dimensions of Dignity: The Theory and Practice of Modern Constitutional Law</w:t>
      </w:r>
      <w:r w:rsidRPr="00C75D3C">
        <w:rPr>
          <w:rFonts w:ascii="Times New Roman" w:hAnsi="Times New Roman" w:cs="Times New Roman"/>
          <w:lang w:val="en-CA"/>
        </w:rPr>
        <w:t xml:space="preserve"> (CUP Cambridge </w:t>
      </w:r>
      <w:r w:rsidRPr="00FB24D3">
        <w:rPr>
          <w:rFonts w:asciiTheme="majorBidi" w:hAnsiTheme="majorBidi" w:cstheme="majorBidi"/>
          <w:lang w:val="en-CA"/>
        </w:rPr>
        <w:t>2016).</w:t>
      </w:r>
    </w:p>
  </w:footnote>
  <w:footnote w:id="26">
    <w:p w:rsidR="00E6402F" w:rsidRPr="00FB24D3" w:rsidRDefault="00E6402F">
      <w:pPr>
        <w:pStyle w:val="aa"/>
        <w:rPr>
          <w:rFonts w:asciiTheme="majorBidi" w:hAnsiTheme="majorBidi" w:cstheme="majorBidi"/>
          <w:lang w:val="en-CA"/>
        </w:rPr>
      </w:pPr>
      <w:r w:rsidRPr="00FB24D3">
        <w:rPr>
          <w:rStyle w:val="ac"/>
          <w:rFonts w:asciiTheme="majorBidi" w:hAnsiTheme="majorBidi" w:cstheme="majorBidi"/>
        </w:rPr>
        <w:footnoteRef/>
      </w:r>
      <w:r w:rsidRPr="00FB24D3">
        <w:rPr>
          <w:rFonts w:asciiTheme="majorBidi" w:hAnsiTheme="majorBidi" w:cstheme="majorBidi"/>
        </w:rPr>
        <w:t xml:space="preserve"> </w:t>
      </w:r>
      <w:r w:rsidRPr="00FB24D3">
        <w:rPr>
          <w:rFonts w:asciiTheme="majorBidi" w:hAnsiTheme="majorBidi" w:cstheme="majorBidi"/>
          <w:lang w:val="en-CA"/>
        </w:rPr>
        <w:t xml:space="preserve">In Kant’s treatment of the family, a child has an innate right to the care of parents, who are supposed to exercise this care to develop him “so that in the future he can look after himself and make his way in life” (Kant, above n. </w:t>
      </w:r>
      <w:r>
        <w:rPr>
          <w:rFonts w:asciiTheme="majorBidi" w:hAnsiTheme="majorBidi" w:cstheme="majorBidi"/>
          <w:lang w:val="en-CA"/>
        </w:rPr>
        <w:t>16</w:t>
      </w:r>
      <w:r w:rsidRPr="00FB24D3">
        <w:rPr>
          <w:rFonts w:asciiTheme="majorBidi" w:hAnsiTheme="majorBidi" w:cstheme="majorBidi"/>
          <w:lang w:val="en-CA"/>
        </w:rPr>
        <w:t xml:space="preserve"> at 65 [6:281]. </w:t>
      </w:r>
    </w:p>
  </w:footnote>
  <w:footnote w:id="27">
    <w:p w:rsidR="00E6402F" w:rsidRPr="00FB24D3" w:rsidRDefault="00E6402F">
      <w:pPr>
        <w:pStyle w:val="aa"/>
        <w:rPr>
          <w:rFonts w:asciiTheme="majorBidi" w:hAnsiTheme="majorBidi" w:cstheme="majorBidi"/>
          <w:lang w:val="en-CA"/>
        </w:rPr>
      </w:pPr>
      <w:r w:rsidRPr="00FB24D3">
        <w:rPr>
          <w:rStyle w:val="ac"/>
          <w:rFonts w:asciiTheme="majorBidi" w:hAnsiTheme="majorBidi" w:cstheme="majorBidi"/>
        </w:rPr>
        <w:footnoteRef/>
      </w:r>
      <w:r w:rsidRPr="00FB24D3">
        <w:rPr>
          <w:rFonts w:asciiTheme="majorBidi" w:hAnsiTheme="majorBidi" w:cstheme="majorBidi"/>
        </w:rPr>
        <w:t xml:space="preserve"> </w:t>
      </w:r>
      <w:r w:rsidRPr="001241C3">
        <w:rPr>
          <w:rFonts w:asciiTheme="majorBidi" w:hAnsiTheme="majorBidi" w:cstheme="majorBidi"/>
          <w:i/>
          <w:iCs/>
        </w:rPr>
        <w:t>Asylum Seekers Case</w:t>
      </w:r>
      <w:r w:rsidRPr="00FB24D3">
        <w:rPr>
          <w:rFonts w:asciiTheme="majorBidi" w:hAnsiTheme="majorBidi" w:cstheme="majorBidi"/>
        </w:rPr>
        <w:t xml:space="preserve"> </w:t>
      </w:r>
      <w:r>
        <w:rPr>
          <w:rFonts w:asciiTheme="majorBidi" w:hAnsiTheme="majorBidi" w:cstheme="majorBidi"/>
        </w:rPr>
        <w:t>1</w:t>
      </w:r>
      <w:r w:rsidRPr="00FB24D3">
        <w:rPr>
          <w:rFonts w:asciiTheme="majorBidi" w:hAnsiTheme="majorBidi" w:cstheme="majorBidi"/>
        </w:rPr>
        <w:t xml:space="preserve"> BvL 10/10 (</w:t>
      </w:r>
      <w:r w:rsidR="007E491B">
        <w:rPr>
          <w:rFonts w:asciiTheme="majorBidi" w:hAnsiTheme="majorBidi" w:cstheme="majorBidi"/>
        </w:rPr>
        <w:t>2012)(Germany); Barak, above n 27</w:t>
      </w:r>
      <w:r w:rsidRPr="00FB24D3">
        <w:rPr>
          <w:rFonts w:asciiTheme="majorBidi" w:hAnsiTheme="majorBidi" w:cstheme="majorBidi"/>
        </w:rPr>
        <w:t xml:space="preserve">, 288-292 (Israel); </w:t>
      </w:r>
      <w:r w:rsidRPr="00FB24D3">
        <w:rPr>
          <w:rFonts w:asciiTheme="majorBidi" w:hAnsiTheme="majorBidi" w:cstheme="majorBidi"/>
          <w:i/>
          <w:iCs/>
        </w:rPr>
        <w:t>Johannesburg v Mazibuko</w:t>
      </w:r>
      <w:r w:rsidRPr="00FB24D3">
        <w:rPr>
          <w:rFonts w:asciiTheme="majorBidi" w:hAnsiTheme="majorBidi" w:cstheme="majorBidi"/>
        </w:rPr>
        <w:t xml:space="preserve"> [2009</w:t>
      </w:r>
      <w:r>
        <w:rPr>
          <w:rFonts w:asciiTheme="majorBidi" w:hAnsiTheme="majorBidi" w:cstheme="majorBidi"/>
        </w:rPr>
        <w:t>]</w:t>
      </w:r>
      <w:r w:rsidRPr="00FB24D3">
        <w:rPr>
          <w:rFonts w:asciiTheme="majorBidi" w:hAnsiTheme="majorBidi" w:cstheme="majorBidi"/>
        </w:rPr>
        <w:t xml:space="preserve"> 3 All SA</w:t>
      </w:r>
      <w:r>
        <w:rPr>
          <w:rFonts w:asciiTheme="majorBidi" w:hAnsiTheme="majorBidi" w:cstheme="majorBidi"/>
        </w:rPr>
        <w:t xml:space="preserve"> 202, para 17  </w:t>
      </w:r>
      <w:r w:rsidRPr="00FB24D3">
        <w:rPr>
          <w:rFonts w:asciiTheme="majorBidi" w:hAnsiTheme="majorBidi" w:cstheme="majorBidi"/>
        </w:rPr>
        <w:t>(CA) (South Africa).</w:t>
      </w:r>
      <w:r w:rsidR="00465D16">
        <w:rPr>
          <w:rFonts w:asciiTheme="majorBidi" w:hAnsiTheme="majorBidi" w:cstheme="majorBidi"/>
        </w:rPr>
        <w:t xml:space="preserve">  Article 25 of the Japanese Constitution entrenches “the right to maintain the minimum standards o</w:t>
      </w:r>
      <w:r w:rsidR="008C76C9">
        <w:rPr>
          <w:rFonts w:asciiTheme="majorBidi" w:hAnsiTheme="majorBidi" w:cstheme="majorBidi"/>
        </w:rPr>
        <w:t>f wholesome and cultured living;</w:t>
      </w:r>
      <w:r w:rsidR="00465D16">
        <w:rPr>
          <w:rFonts w:asciiTheme="majorBidi" w:hAnsiTheme="majorBidi" w:cstheme="majorBidi"/>
        </w:rPr>
        <w:t>”</w:t>
      </w:r>
      <w:r w:rsidR="008C76C9">
        <w:rPr>
          <w:rFonts w:asciiTheme="majorBidi" w:hAnsiTheme="majorBidi" w:cstheme="majorBidi"/>
        </w:rPr>
        <w:t xml:space="preserve"> see </w:t>
      </w:r>
      <w:r w:rsidR="008C76C9" w:rsidRPr="00E25AB0">
        <w:rPr>
          <w:rFonts w:asciiTheme="majorBidi" w:hAnsiTheme="majorBidi" w:cstheme="majorBidi"/>
          <w:i/>
          <w:iCs/>
        </w:rPr>
        <w:t>Minimum Standards of Wholesome and Cultured Living Cas</w:t>
      </w:r>
      <w:r w:rsidR="008C76C9">
        <w:rPr>
          <w:rFonts w:asciiTheme="majorBidi" w:hAnsiTheme="majorBidi" w:cstheme="majorBidi"/>
        </w:rPr>
        <w:t xml:space="preserve">e (1948), in W Murphy and J Tanenhaus, </w:t>
      </w:r>
      <w:r w:rsidR="008C76C9" w:rsidRPr="00E25AB0">
        <w:rPr>
          <w:rFonts w:asciiTheme="majorBidi" w:hAnsiTheme="majorBidi" w:cstheme="majorBidi"/>
          <w:i/>
          <w:iCs/>
        </w:rPr>
        <w:t>Comparative Constitutional Law: Cases and Commentaries</w:t>
      </w:r>
      <w:r w:rsidR="007336CC">
        <w:rPr>
          <w:rFonts w:asciiTheme="majorBidi" w:hAnsiTheme="majorBidi" w:cstheme="majorBidi"/>
        </w:rPr>
        <w:t xml:space="preserve"> (New York, St. Martin’s Press 1</w:t>
      </w:r>
      <w:r w:rsidR="00E25AB0">
        <w:rPr>
          <w:rFonts w:asciiTheme="majorBidi" w:hAnsiTheme="majorBidi" w:cstheme="majorBidi"/>
        </w:rPr>
        <w:t>977) 283-285.</w:t>
      </w:r>
    </w:p>
  </w:footnote>
  <w:footnote w:id="28">
    <w:p w:rsidR="00E6402F" w:rsidRPr="0005283C" w:rsidRDefault="00E6402F">
      <w:pPr>
        <w:pStyle w:val="aa"/>
        <w:rPr>
          <w:rFonts w:asciiTheme="majorBidi" w:hAnsiTheme="majorBidi" w:cstheme="majorBidi"/>
          <w:lang w:val="en-CA"/>
        </w:rPr>
      </w:pPr>
      <w:r w:rsidRPr="0005283C">
        <w:rPr>
          <w:rStyle w:val="ac"/>
          <w:rFonts w:asciiTheme="majorBidi" w:hAnsiTheme="majorBidi" w:cstheme="majorBidi"/>
        </w:rPr>
        <w:footnoteRef/>
      </w:r>
      <w:r w:rsidRPr="0005283C">
        <w:rPr>
          <w:rFonts w:asciiTheme="majorBidi" w:hAnsiTheme="majorBidi" w:cstheme="majorBidi"/>
        </w:rPr>
        <w:t xml:space="preserve"> </w:t>
      </w:r>
      <w:r w:rsidRPr="00043DAF">
        <w:rPr>
          <w:rFonts w:asciiTheme="majorBidi" w:hAnsiTheme="majorBidi" w:cstheme="majorBidi"/>
          <w:i/>
          <w:iCs/>
          <w:lang w:val="en-CA"/>
        </w:rPr>
        <w:t>Lochner  v. State of New York,</w:t>
      </w:r>
      <w:r w:rsidRPr="0005283C">
        <w:rPr>
          <w:rFonts w:asciiTheme="majorBidi" w:hAnsiTheme="majorBidi" w:cstheme="majorBidi"/>
          <w:lang w:val="en-CA"/>
        </w:rPr>
        <w:t xml:space="preserve"> 198 US 45</w:t>
      </w:r>
      <w:r>
        <w:rPr>
          <w:rFonts w:asciiTheme="majorBidi" w:hAnsiTheme="majorBidi" w:cstheme="majorBidi"/>
          <w:lang w:val="en-CA"/>
        </w:rPr>
        <w:t xml:space="preserve">, at 65 </w:t>
      </w:r>
      <w:r w:rsidRPr="0005283C">
        <w:rPr>
          <w:rFonts w:asciiTheme="majorBidi" w:hAnsiTheme="majorBidi" w:cstheme="majorBidi"/>
          <w:lang w:val="en-CA"/>
        </w:rPr>
        <w:t>(1905, Harlan J. dissenting).</w:t>
      </w:r>
    </w:p>
  </w:footnote>
  <w:footnote w:id="29">
    <w:p w:rsidR="0042511D" w:rsidRPr="00F46387" w:rsidRDefault="00EE292A" w:rsidP="00EE292A">
      <w:pPr>
        <w:pStyle w:val="aa"/>
        <w:rPr>
          <w:rFonts w:asciiTheme="majorBidi" w:hAnsiTheme="majorBidi" w:cstheme="majorBidi"/>
        </w:rPr>
      </w:pPr>
      <w:r w:rsidRPr="00F46387">
        <w:rPr>
          <w:rStyle w:val="ac"/>
          <w:rFonts w:asciiTheme="majorBidi" w:hAnsiTheme="majorBidi" w:cstheme="majorBidi"/>
        </w:rPr>
        <w:footnoteRef/>
      </w:r>
      <w:r w:rsidRPr="00F46387">
        <w:rPr>
          <w:rFonts w:asciiTheme="majorBidi" w:hAnsiTheme="majorBidi" w:cstheme="majorBidi"/>
        </w:rPr>
        <w:t xml:space="preserve"> </w:t>
      </w:r>
      <w:r w:rsidR="0042511D" w:rsidRPr="00F46387">
        <w:rPr>
          <w:rFonts w:asciiTheme="majorBidi" w:hAnsiTheme="majorBidi" w:cstheme="majorBidi"/>
        </w:rPr>
        <w:t>For example, t</w:t>
      </w:r>
      <w:r w:rsidRPr="00F46387">
        <w:rPr>
          <w:rFonts w:asciiTheme="majorBidi" w:hAnsiTheme="majorBidi" w:cstheme="majorBidi"/>
        </w:rPr>
        <w:t xml:space="preserve">he following passage </w:t>
      </w:r>
      <w:r w:rsidR="0042511D" w:rsidRPr="00F46387">
        <w:rPr>
          <w:rFonts w:asciiTheme="majorBidi" w:hAnsiTheme="majorBidi" w:cstheme="majorBidi"/>
        </w:rPr>
        <w:t xml:space="preserve">describes </w:t>
      </w:r>
      <w:r w:rsidRPr="00F46387">
        <w:rPr>
          <w:rFonts w:asciiTheme="majorBidi" w:hAnsiTheme="majorBidi" w:cstheme="majorBidi"/>
        </w:rPr>
        <w:t>the position of workers before the advent of workmen’s compensation</w:t>
      </w:r>
      <w:r w:rsidR="0042511D" w:rsidRPr="00F46387">
        <w:rPr>
          <w:rFonts w:asciiTheme="majorBidi" w:hAnsiTheme="majorBidi" w:cstheme="majorBidi"/>
        </w:rPr>
        <w:t xml:space="preserve">.  It </w:t>
      </w:r>
      <w:r w:rsidR="00F11B13" w:rsidRPr="00F46387">
        <w:rPr>
          <w:rFonts w:asciiTheme="majorBidi" w:hAnsiTheme="majorBidi" w:cstheme="majorBidi"/>
        </w:rPr>
        <w:t xml:space="preserve">succinctly </w:t>
      </w:r>
      <w:r w:rsidR="0042511D" w:rsidRPr="00F46387">
        <w:rPr>
          <w:rFonts w:asciiTheme="majorBidi" w:hAnsiTheme="majorBidi" w:cstheme="majorBidi"/>
        </w:rPr>
        <w:t>sets out</w:t>
      </w:r>
      <w:r w:rsidRPr="00F46387">
        <w:rPr>
          <w:rFonts w:asciiTheme="majorBidi" w:hAnsiTheme="majorBidi" w:cstheme="majorBidi"/>
        </w:rPr>
        <w:t xml:space="preserve"> the economic compulsion forcing them into </w:t>
      </w:r>
      <w:r w:rsidR="00F11B13" w:rsidRPr="00F46387">
        <w:rPr>
          <w:rFonts w:asciiTheme="majorBidi" w:hAnsiTheme="majorBidi" w:cstheme="majorBidi"/>
        </w:rPr>
        <w:t>dangerous work</w:t>
      </w:r>
      <w:r w:rsidRPr="00F46387">
        <w:rPr>
          <w:rFonts w:asciiTheme="majorBidi" w:hAnsiTheme="majorBidi" w:cstheme="majorBidi"/>
        </w:rPr>
        <w:t xml:space="preserve">, </w:t>
      </w:r>
      <w:r w:rsidR="00F11B13" w:rsidRPr="00F46387">
        <w:rPr>
          <w:rFonts w:asciiTheme="majorBidi" w:hAnsiTheme="majorBidi" w:cstheme="majorBidi"/>
        </w:rPr>
        <w:t>the frequency and seriousness of employment injuries, the inadequacy of tort law to provide redress, the obstacles to litigation, and the difficulty in receiving damages even when damages were awa</w:t>
      </w:r>
      <w:r w:rsidR="0042511D" w:rsidRPr="00F46387">
        <w:rPr>
          <w:rFonts w:asciiTheme="majorBidi" w:hAnsiTheme="majorBidi" w:cstheme="majorBidi"/>
        </w:rPr>
        <w:t>rded:</w:t>
      </w:r>
    </w:p>
    <w:p w:rsidR="0042511D" w:rsidRPr="00F46387" w:rsidRDefault="0042511D" w:rsidP="00EE292A">
      <w:pPr>
        <w:pStyle w:val="aa"/>
        <w:rPr>
          <w:rFonts w:asciiTheme="majorBidi" w:hAnsiTheme="majorBidi" w:cstheme="majorBidi"/>
        </w:rPr>
      </w:pPr>
    </w:p>
    <w:p w:rsidR="00EE292A" w:rsidRPr="00182236" w:rsidRDefault="00EE292A" w:rsidP="0042511D">
      <w:pPr>
        <w:pStyle w:val="aa"/>
        <w:ind w:left="720"/>
        <w:rPr>
          <w:rFonts w:asciiTheme="majorBidi" w:hAnsiTheme="majorBidi" w:cstheme="majorBidi"/>
        </w:rPr>
      </w:pPr>
      <w:r w:rsidRPr="00F46387">
        <w:rPr>
          <w:rFonts w:asciiTheme="majorBidi" w:hAnsiTheme="majorBidi" w:cstheme="majorBidi"/>
        </w:rPr>
        <w:t xml:space="preserve">Economic necessity compelled people to work long hours under conditions more hazardous than they would freely choose and without any opportunity to provide for their personal safety.  The physical conditions, equipment, and work methods of the day often increased the likelihood of accidents and decreased the likelihood of recovery in tort.  As many as half the workplace accidents were found to result from hazards of the workplace, not from anyone’s fault.  When an employer was at fault, he could erect the common law defences of contributory negligence and voluntary assumption of risk to insulate himself from liability.  Both of those defences, though generally available, operated with particular harshness in the workplace, because despite the dangers of the workplace and the work tasks, there were no real alternatives </w:t>
      </w:r>
      <w:r w:rsidRPr="00182236">
        <w:rPr>
          <w:rFonts w:asciiTheme="majorBidi" w:hAnsiTheme="majorBidi" w:cstheme="majorBidi"/>
        </w:rPr>
        <w:t>open to the worker.  In addition, employers alone could assert the defence of common employment to neutralize claims based on the fault of a worker’s fellow employees.  All of these defences operated as absolute bars to recovery…  Finally, even successful worker plaintiffs had no assurance of meaningful recovery.  Wealthy employers could also exhaust the worker’s resources in a series of appeals.   Legal fees and other costs reduced the amount realized from any award.  Impecunious employers often could not pay the judgments against the</w:t>
      </w:r>
      <w:r w:rsidR="006B1499" w:rsidRPr="00182236">
        <w:rPr>
          <w:rFonts w:asciiTheme="majorBidi" w:hAnsiTheme="majorBidi" w:cstheme="majorBidi"/>
        </w:rPr>
        <w:t>m</w:t>
      </w:r>
      <w:r w:rsidRPr="00182236">
        <w:rPr>
          <w:rFonts w:asciiTheme="majorBidi" w:hAnsiTheme="majorBidi" w:cstheme="majorBidi"/>
        </w:rPr>
        <w:t>.  For slow developing industrial disease claims, workers might find that their employers had gone out of business or disappeared.</w:t>
      </w:r>
    </w:p>
    <w:p w:rsidR="00F46387" w:rsidRPr="00182236" w:rsidRDefault="00F46387" w:rsidP="0042511D">
      <w:pPr>
        <w:pStyle w:val="aa"/>
        <w:ind w:left="720"/>
        <w:rPr>
          <w:rFonts w:asciiTheme="majorBidi" w:hAnsiTheme="majorBidi" w:cstheme="majorBidi"/>
        </w:rPr>
      </w:pPr>
    </w:p>
    <w:p w:rsidR="00182236" w:rsidRPr="00182236" w:rsidRDefault="0042511D" w:rsidP="00182236">
      <w:pPr>
        <w:pStyle w:val="ad"/>
        <w:spacing w:after="0" w:line="240" w:lineRule="auto"/>
        <w:rPr>
          <w:rFonts w:asciiTheme="majorBidi" w:hAnsiTheme="majorBidi" w:cstheme="majorBidi"/>
          <w:i w:val="0"/>
          <w:iCs w:val="0"/>
          <w:sz w:val="20"/>
          <w:szCs w:val="20"/>
          <w:lang w:val="en-CA"/>
        </w:rPr>
      </w:pPr>
      <w:r w:rsidRPr="00182236">
        <w:rPr>
          <w:rFonts w:asciiTheme="majorBidi" w:hAnsiTheme="majorBidi" w:cstheme="majorBidi"/>
          <w:sz w:val="20"/>
          <w:szCs w:val="20"/>
          <w:lang w:val="en-CA"/>
        </w:rPr>
        <w:t xml:space="preserve">Medwid v. The Queen in the Right of Ontario, </w:t>
      </w:r>
      <w:r w:rsidRPr="00182236">
        <w:rPr>
          <w:rFonts w:asciiTheme="majorBidi" w:hAnsiTheme="majorBidi" w:cstheme="majorBidi"/>
          <w:i w:val="0"/>
          <w:iCs w:val="0"/>
          <w:sz w:val="20"/>
          <w:szCs w:val="20"/>
          <w:lang w:val="en-CA"/>
        </w:rPr>
        <w:t>(1987) 48 DLR (4</w:t>
      </w:r>
      <w:r w:rsidRPr="00182236">
        <w:rPr>
          <w:rFonts w:asciiTheme="majorBidi" w:hAnsiTheme="majorBidi" w:cstheme="majorBidi"/>
          <w:i w:val="0"/>
          <w:iCs w:val="0"/>
          <w:sz w:val="20"/>
          <w:szCs w:val="20"/>
          <w:vertAlign w:val="superscript"/>
          <w:lang w:val="en-CA"/>
        </w:rPr>
        <w:t>th</w:t>
      </w:r>
      <w:r w:rsidRPr="00182236">
        <w:rPr>
          <w:rFonts w:asciiTheme="majorBidi" w:hAnsiTheme="majorBidi" w:cstheme="majorBidi"/>
          <w:i w:val="0"/>
          <w:iCs w:val="0"/>
          <w:sz w:val="20"/>
          <w:szCs w:val="20"/>
          <w:lang w:val="en-CA"/>
        </w:rPr>
        <w:t>) 272, at 280 (HCJ), affirming the constitutionality of provisions of Ontario’s Workers’ Compensation Act that removed from a certain class of workers the right of action for tort damages against employers other than their own. This paragraph was adopted verbatim from the fa</w:t>
      </w:r>
      <w:r w:rsidR="00E25AB0" w:rsidRPr="00182236">
        <w:rPr>
          <w:rFonts w:asciiTheme="majorBidi" w:hAnsiTheme="majorBidi" w:cstheme="majorBidi"/>
          <w:i w:val="0"/>
          <w:iCs w:val="0"/>
          <w:sz w:val="20"/>
          <w:szCs w:val="20"/>
          <w:lang w:val="en-CA"/>
        </w:rPr>
        <w:t>ctum of the Attorney-General of</w:t>
      </w:r>
      <w:r w:rsidRPr="00182236">
        <w:rPr>
          <w:rFonts w:asciiTheme="majorBidi" w:hAnsiTheme="majorBidi" w:cstheme="majorBidi"/>
          <w:i w:val="0"/>
          <w:iCs w:val="0"/>
          <w:sz w:val="20"/>
          <w:szCs w:val="20"/>
          <w:lang w:val="en-CA"/>
        </w:rPr>
        <w:t xml:space="preserve"> Ontario, which supplies references for the historical assertions it contains.  I am grateful to Lorraine Weinrib, who acted as counsel for the Attorney-General</w:t>
      </w:r>
      <w:r w:rsidR="00C911DC" w:rsidRPr="00182236">
        <w:rPr>
          <w:rFonts w:asciiTheme="majorBidi" w:hAnsiTheme="majorBidi" w:cstheme="majorBidi"/>
          <w:i w:val="0"/>
          <w:iCs w:val="0"/>
          <w:sz w:val="20"/>
          <w:szCs w:val="20"/>
          <w:lang w:val="en-CA"/>
        </w:rPr>
        <w:t xml:space="preserve"> of Ontario</w:t>
      </w:r>
      <w:r w:rsidRPr="00182236">
        <w:rPr>
          <w:rFonts w:asciiTheme="majorBidi" w:hAnsiTheme="majorBidi" w:cstheme="majorBidi"/>
          <w:i w:val="0"/>
          <w:iCs w:val="0"/>
          <w:sz w:val="20"/>
          <w:szCs w:val="20"/>
          <w:lang w:val="en-CA"/>
        </w:rPr>
        <w:t>, for bringing th</w:t>
      </w:r>
      <w:r w:rsidR="00F62EC9">
        <w:rPr>
          <w:rFonts w:asciiTheme="majorBidi" w:hAnsiTheme="majorBidi" w:cstheme="majorBidi"/>
          <w:i w:val="0"/>
          <w:iCs w:val="0"/>
          <w:sz w:val="20"/>
          <w:szCs w:val="20"/>
          <w:lang w:val="en-CA"/>
        </w:rPr>
        <w:t>is</w:t>
      </w:r>
      <w:r w:rsidRPr="00182236">
        <w:rPr>
          <w:rFonts w:asciiTheme="majorBidi" w:hAnsiTheme="majorBidi" w:cstheme="majorBidi"/>
          <w:i w:val="0"/>
          <w:iCs w:val="0"/>
          <w:sz w:val="20"/>
          <w:szCs w:val="20"/>
          <w:lang w:val="en-CA"/>
        </w:rPr>
        <w:t xml:space="preserve"> case to my attention and for making her factum available to me.</w:t>
      </w:r>
    </w:p>
    <w:p w:rsidR="00EE292A" w:rsidRPr="00182236" w:rsidRDefault="0042511D" w:rsidP="00182236">
      <w:pPr>
        <w:pStyle w:val="ad"/>
        <w:spacing w:after="0" w:line="240" w:lineRule="auto"/>
        <w:ind w:firstLine="720"/>
        <w:rPr>
          <w:rFonts w:asciiTheme="majorBidi" w:hAnsiTheme="majorBidi" w:cstheme="majorBidi"/>
          <w:i w:val="0"/>
          <w:iCs w:val="0"/>
          <w:sz w:val="20"/>
          <w:szCs w:val="20"/>
          <w:lang w:val="en-CA"/>
        </w:rPr>
      </w:pPr>
      <w:r w:rsidRPr="00182236">
        <w:rPr>
          <w:rFonts w:asciiTheme="majorBidi" w:hAnsiTheme="majorBidi" w:cstheme="majorBidi"/>
          <w:i w:val="0"/>
          <w:iCs w:val="0"/>
          <w:sz w:val="20"/>
          <w:szCs w:val="20"/>
          <w:lang w:val="en-CA"/>
        </w:rPr>
        <w:t>For a</w:t>
      </w:r>
      <w:r w:rsidR="00F46387" w:rsidRPr="00182236">
        <w:rPr>
          <w:rFonts w:asciiTheme="majorBidi" w:hAnsiTheme="majorBidi" w:cstheme="majorBidi"/>
          <w:i w:val="0"/>
          <w:iCs w:val="0"/>
          <w:sz w:val="20"/>
          <w:szCs w:val="20"/>
          <w:lang w:val="en-CA"/>
        </w:rPr>
        <w:t xml:space="preserve">n account of the </w:t>
      </w:r>
      <w:r w:rsidRPr="00182236">
        <w:rPr>
          <w:rFonts w:asciiTheme="majorBidi" w:hAnsiTheme="majorBidi" w:cstheme="majorBidi"/>
          <w:i w:val="0"/>
          <w:iCs w:val="0"/>
          <w:sz w:val="20"/>
          <w:szCs w:val="20"/>
          <w:lang w:val="en-CA"/>
        </w:rPr>
        <w:t>labour ideal of independence in the nineteenth century, see JF Witt, ‘Toward a New History of American Accident Law:</w:t>
      </w:r>
      <w:r w:rsidR="00F46387" w:rsidRPr="00182236">
        <w:rPr>
          <w:rFonts w:asciiTheme="majorBidi" w:hAnsiTheme="majorBidi" w:cstheme="majorBidi"/>
          <w:i w:val="0"/>
          <w:iCs w:val="0"/>
          <w:sz w:val="20"/>
          <w:szCs w:val="20"/>
          <w:lang w:val="en-CA"/>
        </w:rPr>
        <w:t xml:space="preserve"> Classical Tort Law and the Cooperative First-Party Insurance Movement’ 114 Harvard LR </w:t>
      </w:r>
      <w:r w:rsidR="00C65803" w:rsidRPr="00182236">
        <w:rPr>
          <w:rFonts w:asciiTheme="majorBidi" w:hAnsiTheme="majorBidi" w:cstheme="majorBidi"/>
          <w:i w:val="0"/>
          <w:iCs w:val="0"/>
          <w:sz w:val="20"/>
          <w:szCs w:val="20"/>
          <w:lang w:val="en-CA"/>
        </w:rPr>
        <w:t>690,</w:t>
      </w:r>
      <w:r w:rsidR="00F46387" w:rsidRPr="00182236">
        <w:rPr>
          <w:rFonts w:asciiTheme="majorBidi" w:hAnsiTheme="majorBidi" w:cstheme="majorBidi"/>
          <w:i w:val="0"/>
          <w:iCs w:val="0"/>
          <w:sz w:val="20"/>
          <w:szCs w:val="20"/>
          <w:lang w:val="en-CA"/>
        </w:rPr>
        <w:t>724-732</w:t>
      </w:r>
      <w:r w:rsidR="00C65803" w:rsidRPr="00182236">
        <w:rPr>
          <w:rFonts w:asciiTheme="majorBidi" w:hAnsiTheme="majorBidi" w:cstheme="majorBidi"/>
          <w:i w:val="0"/>
          <w:iCs w:val="0"/>
          <w:sz w:val="20"/>
          <w:szCs w:val="20"/>
          <w:lang w:val="en-CA"/>
        </w:rPr>
        <w:t xml:space="preserve"> (2001)</w:t>
      </w:r>
      <w:r w:rsidR="00F46387" w:rsidRPr="00182236">
        <w:rPr>
          <w:rFonts w:asciiTheme="majorBidi" w:hAnsiTheme="majorBidi" w:cstheme="majorBidi"/>
          <w:i w:val="0"/>
          <w:iCs w:val="0"/>
          <w:sz w:val="20"/>
          <w:szCs w:val="20"/>
          <w:lang w:val="en-CA"/>
        </w:rPr>
        <w:t>. Witt, at 731, cites testimony at the time that previously independent and self-supporting families were “obliged to turn in humiliation and permanent injury to the charitable societies or to relatives and friends.”</w:t>
      </w:r>
    </w:p>
  </w:footnote>
  <w:footnote w:id="30">
    <w:p w:rsidR="00E6402F" w:rsidRPr="00182236" w:rsidRDefault="00E6402F" w:rsidP="00271B11">
      <w:pPr>
        <w:pStyle w:val="aa"/>
        <w:rPr>
          <w:rFonts w:asciiTheme="majorBidi" w:hAnsiTheme="majorBidi" w:cstheme="majorBidi"/>
          <w:lang w:val="en-CA"/>
        </w:rPr>
      </w:pPr>
      <w:r w:rsidRPr="00182236">
        <w:rPr>
          <w:rStyle w:val="ac"/>
          <w:rFonts w:asciiTheme="majorBidi" w:hAnsiTheme="majorBidi" w:cstheme="majorBidi"/>
        </w:rPr>
        <w:footnoteRef/>
      </w:r>
      <w:r w:rsidRPr="00182236">
        <w:rPr>
          <w:rFonts w:asciiTheme="majorBidi" w:hAnsiTheme="majorBidi" w:cstheme="majorBidi"/>
        </w:rPr>
        <w:t xml:space="preserve"> For this supposition see </w:t>
      </w:r>
      <w:r w:rsidRPr="00182236">
        <w:rPr>
          <w:rFonts w:asciiTheme="majorBidi" w:hAnsiTheme="majorBidi" w:cstheme="majorBidi"/>
          <w:lang w:val="en-CA"/>
        </w:rPr>
        <w:t xml:space="preserve">H Dagan, </w:t>
      </w:r>
      <w:r w:rsidRPr="00182236">
        <w:rPr>
          <w:rFonts w:asciiTheme="majorBidi" w:hAnsiTheme="majorBidi" w:cstheme="majorBidi"/>
          <w:i/>
          <w:iCs/>
          <w:lang w:val="en-CA"/>
        </w:rPr>
        <w:t>Property:Values and Institutions</w:t>
      </w:r>
      <w:r w:rsidRPr="00182236">
        <w:rPr>
          <w:rFonts w:asciiTheme="majorBidi" w:hAnsiTheme="majorBidi" w:cstheme="majorBidi"/>
          <w:lang w:val="en-CA"/>
        </w:rPr>
        <w:t xml:space="preserve"> (OUP Oxford 2011) 65-66.</w:t>
      </w:r>
    </w:p>
  </w:footnote>
  <w:footnote w:id="31">
    <w:p w:rsidR="00E6402F" w:rsidRPr="00CD31E9" w:rsidRDefault="00E6402F">
      <w:pPr>
        <w:pStyle w:val="aa"/>
        <w:rPr>
          <w:rFonts w:asciiTheme="majorBidi" w:hAnsiTheme="majorBidi" w:cstheme="majorBidi"/>
        </w:rPr>
      </w:pPr>
      <w:r w:rsidRPr="004D58FD">
        <w:rPr>
          <w:rStyle w:val="ac"/>
          <w:rFonts w:asciiTheme="majorBidi" w:hAnsiTheme="majorBidi" w:cstheme="majorBidi"/>
        </w:rPr>
        <w:footnoteRef/>
      </w:r>
      <w:r w:rsidRPr="004D58FD">
        <w:rPr>
          <w:rFonts w:asciiTheme="majorBidi" w:hAnsiTheme="majorBidi" w:cstheme="majorBidi"/>
        </w:rPr>
        <w:t xml:space="preserve"> The idea of independence to which this section has been devoted resembles the idea of non-domination that has been central to contemporary neo-republican thinkers; see, for example, P Pettit, </w:t>
      </w:r>
      <w:r w:rsidRPr="00F648E3">
        <w:rPr>
          <w:rFonts w:asciiTheme="majorBidi" w:hAnsiTheme="majorBidi" w:cstheme="majorBidi"/>
          <w:i/>
          <w:iCs/>
        </w:rPr>
        <w:t>Just Freedom: A Moral Compass for an Unjust World</w:t>
      </w:r>
      <w:r w:rsidRPr="004D58FD">
        <w:rPr>
          <w:rFonts w:asciiTheme="majorBidi" w:hAnsiTheme="majorBidi" w:cstheme="majorBidi"/>
        </w:rPr>
        <w:t xml:space="preserve"> </w:t>
      </w:r>
      <w:r>
        <w:rPr>
          <w:rFonts w:asciiTheme="majorBidi" w:hAnsiTheme="majorBidi" w:cstheme="majorBidi"/>
        </w:rPr>
        <w:t>(</w:t>
      </w:r>
      <w:r w:rsidRPr="004D58FD">
        <w:rPr>
          <w:rFonts w:asciiTheme="majorBidi" w:hAnsiTheme="majorBidi" w:cstheme="majorBidi"/>
        </w:rPr>
        <w:t xml:space="preserve">WW Norton, New York and London 2014); Q Skinner, </w:t>
      </w:r>
      <w:r w:rsidRPr="00876161">
        <w:rPr>
          <w:rFonts w:asciiTheme="majorBidi" w:hAnsiTheme="majorBidi" w:cstheme="majorBidi"/>
          <w:i/>
          <w:iCs/>
        </w:rPr>
        <w:t>Liberty Before Liberalism</w:t>
      </w:r>
      <w:r w:rsidRPr="004D58FD">
        <w:rPr>
          <w:rFonts w:asciiTheme="majorBidi" w:hAnsiTheme="majorBidi" w:cstheme="majorBidi"/>
        </w:rPr>
        <w:t xml:space="preserve"> (Cambridge UP, Cambridge, 1998).  This is not surprising, given Kant’s position in the history of republicanism.  See Pettit, ‘Two Republican Traditions,’ in A Niederberger and P Schink (editors</w:t>
      </w:r>
      <w:r w:rsidRPr="00381A26">
        <w:rPr>
          <w:rFonts w:asciiTheme="majorBidi" w:hAnsiTheme="majorBidi" w:cstheme="majorBidi"/>
          <w:i/>
          <w:iCs/>
        </w:rPr>
        <w:t xml:space="preserve">), Republican Democracy: Law, Liberty and Politics </w:t>
      </w:r>
      <w:r>
        <w:rPr>
          <w:rFonts w:asciiTheme="majorBidi" w:hAnsiTheme="majorBidi" w:cstheme="majorBidi"/>
          <w:i/>
          <w:iCs/>
        </w:rPr>
        <w:t>(</w:t>
      </w:r>
      <w:r w:rsidRPr="004D58FD">
        <w:rPr>
          <w:rFonts w:asciiTheme="majorBidi" w:hAnsiTheme="majorBidi" w:cstheme="majorBidi"/>
        </w:rPr>
        <w:t xml:space="preserve">Edinburgh UP 2013) 169. However, the Kantian account I </w:t>
      </w:r>
      <w:r>
        <w:rPr>
          <w:rFonts w:asciiTheme="majorBidi" w:hAnsiTheme="majorBidi" w:cstheme="majorBidi"/>
        </w:rPr>
        <w:t>have offered differs from c</w:t>
      </w:r>
      <w:r w:rsidRPr="004D58FD">
        <w:rPr>
          <w:rFonts w:asciiTheme="majorBidi" w:hAnsiTheme="majorBidi" w:cstheme="majorBidi"/>
        </w:rPr>
        <w:t>ontemporary neo-republicanism in theoretical orientation.  Neo-republicanism is consequentialist, with non-domin</w:t>
      </w:r>
      <w:r>
        <w:rPr>
          <w:rFonts w:asciiTheme="majorBidi" w:hAnsiTheme="majorBidi" w:cstheme="majorBidi"/>
        </w:rPr>
        <w:t>a</w:t>
      </w:r>
      <w:r w:rsidRPr="004D58FD">
        <w:rPr>
          <w:rFonts w:asciiTheme="majorBidi" w:hAnsiTheme="majorBidi" w:cstheme="majorBidi"/>
        </w:rPr>
        <w:t xml:space="preserve">tion playing the same role </w:t>
      </w:r>
      <w:r>
        <w:rPr>
          <w:rFonts w:asciiTheme="majorBidi" w:hAnsiTheme="majorBidi" w:cstheme="majorBidi"/>
        </w:rPr>
        <w:t xml:space="preserve">as </w:t>
      </w:r>
      <w:r w:rsidRPr="004D58FD">
        <w:rPr>
          <w:rFonts w:asciiTheme="majorBidi" w:hAnsiTheme="majorBidi" w:cstheme="majorBidi"/>
        </w:rPr>
        <w:t>the principle of utility in utilitarianism</w:t>
      </w:r>
      <w:r>
        <w:rPr>
          <w:rFonts w:asciiTheme="majorBidi" w:hAnsiTheme="majorBidi" w:cstheme="majorBidi"/>
        </w:rPr>
        <w:t>; P Pettit</w:t>
      </w:r>
      <w:r w:rsidRPr="00381A26">
        <w:rPr>
          <w:rFonts w:asciiTheme="majorBidi" w:hAnsiTheme="majorBidi" w:cstheme="majorBidi"/>
          <w:i/>
          <w:iCs/>
        </w:rPr>
        <w:t>, R</w:t>
      </w:r>
      <w:r>
        <w:rPr>
          <w:rFonts w:asciiTheme="majorBidi" w:hAnsiTheme="majorBidi" w:cstheme="majorBidi"/>
          <w:i/>
          <w:iCs/>
        </w:rPr>
        <w:t>epublicanism</w:t>
      </w:r>
      <w:r w:rsidRPr="00381A26">
        <w:rPr>
          <w:rFonts w:asciiTheme="majorBidi" w:hAnsiTheme="majorBidi" w:cstheme="majorBidi"/>
          <w:i/>
          <w:iCs/>
        </w:rPr>
        <w:t xml:space="preserve">: A Theory of Freedom and Government </w:t>
      </w:r>
      <w:r>
        <w:rPr>
          <w:rFonts w:asciiTheme="majorBidi" w:hAnsiTheme="majorBidi" w:cstheme="majorBidi"/>
        </w:rPr>
        <w:t xml:space="preserve">(Oxford UP, 1997) 99-102; F Lovett, </w:t>
      </w:r>
      <w:r w:rsidR="004750BC" w:rsidRPr="004750BC">
        <w:rPr>
          <w:rFonts w:asciiTheme="majorBidi" w:hAnsiTheme="majorBidi" w:cstheme="majorBidi"/>
          <w:i/>
          <w:iCs/>
        </w:rPr>
        <w:t>A General Theory of Domination and Justice</w:t>
      </w:r>
      <w:r w:rsidR="004750BC">
        <w:rPr>
          <w:rFonts w:asciiTheme="majorBidi" w:hAnsiTheme="majorBidi" w:cstheme="majorBidi"/>
        </w:rPr>
        <w:t xml:space="preserve"> (Oxford UP, 2010) 159-163.</w:t>
      </w:r>
      <w:r>
        <w:rPr>
          <w:rFonts w:asciiTheme="majorBidi" w:hAnsiTheme="majorBidi" w:cstheme="majorBidi"/>
        </w:rPr>
        <w:t xml:space="preserve">  The Kantian account is not consequentialist, but rather the working out of the significance of the juridical relations that constitute </w:t>
      </w:r>
      <w:r w:rsidRPr="00CD31E9">
        <w:rPr>
          <w:rFonts w:asciiTheme="majorBidi" w:hAnsiTheme="majorBidi" w:cstheme="majorBidi"/>
        </w:rPr>
        <w:t>law as a distinctive normative phenomenon.  Similarly, the neo-republicans start from a conception of freedom in which non-domination contrasts with non-interference.  The Kantian account starts from the very idea of coherent juridical relations, which it then elucidates through a sequenced argument</w:t>
      </w:r>
      <w:r>
        <w:rPr>
          <w:rFonts w:asciiTheme="majorBidi" w:hAnsiTheme="majorBidi" w:cstheme="majorBidi"/>
        </w:rPr>
        <w:t xml:space="preserve"> that includes both non-interference (in private law) and non-domination (in public law)</w:t>
      </w:r>
      <w:r w:rsidRPr="00CD31E9">
        <w:rPr>
          <w:rFonts w:asciiTheme="majorBidi" w:hAnsiTheme="majorBidi" w:cstheme="majorBidi"/>
        </w:rPr>
        <w:t xml:space="preserve">.                             </w:t>
      </w:r>
    </w:p>
  </w:footnote>
  <w:footnote w:id="32">
    <w:p w:rsidR="00E6402F" w:rsidRPr="00CD31E9" w:rsidRDefault="00E6402F">
      <w:pPr>
        <w:pStyle w:val="aa"/>
        <w:rPr>
          <w:rFonts w:asciiTheme="majorBidi" w:hAnsiTheme="majorBidi" w:cstheme="majorBidi"/>
          <w:lang w:val="en-CA"/>
        </w:rPr>
      </w:pPr>
      <w:r w:rsidRPr="00CD31E9">
        <w:rPr>
          <w:rStyle w:val="ac"/>
          <w:rFonts w:asciiTheme="majorBidi" w:hAnsiTheme="majorBidi" w:cstheme="majorBidi"/>
        </w:rPr>
        <w:footnoteRef/>
      </w:r>
      <w:r w:rsidRPr="00CD31E9">
        <w:rPr>
          <w:rFonts w:asciiTheme="majorBidi" w:hAnsiTheme="majorBidi" w:cstheme="majorBidi"/>
        </w:rPr>
        <w:t xml:space="preserve"> </w:t>
      </w:r>
      <w:r w:rsidRPr="00CD31E9">
        <w:rPr>
          <w:rFonts w:asciiTheme="majorBidi" w:hAnsiTheme="majorBidi" w:cstheme="majorBidi"/>
          <w:lang w:val="en-CA"/>
        </w:rPr>
        <w:t>Above, Chapter 1, section 6.</w:t>
      </w:r>
    </w:p>
  </w:footnote>
  <w:footnote w:id="33">
    <w:p w:rsidR="00E6402F" w:rsidRPr="00CD31E9" w:rsidRDefault="00E6402F">
      <w:pPr>
        <w:pStyle w:val="aa"/>
        <w:rPr>
          <w:rFonts w:asciiTheme="majorBidi" w:hAnsiTheme="majorBidi" w:cstheme="majorBidi"/>
          <w:lang w:val="en-CA"/>
        </w:rPr>
      </w:pPr>
      <w:r w:rsidRPr="00CD31E9">
        <w:rPr>
          <w:rStyle w:val="ac"/>
          <w:rFonts w:asciiTheme="majorBidi" w:hAnsiTheme="majorBidi" w:cstheme="majorBidi"/>
        </w:rPr>
        <w:footnoteRef/>
      </w:r>
      <w:r w:rsidRPr="00CD31E9">
        <w:rPr>
          <w:rFonts w:asciiTheme="majorBidi" w:hAnsiTheme="majorBidi" w:cstheme="majorBidi"/>
        </w:rPr>
        <w:t xml:space="preserve"> </w:t>
      </w:r>
      <w:r w:rsidRPr="00CD31E9">
        <w:rPr>
          <w:rFonts w:asciiTheme="majorBidi" w:hAnsiTheme="majorBidi" w:cstheme="majorBidi"/>
          <w:lang w:val="en-CA"/>
        </w:rPr>
        <w:t>Above, Chapter 4, section 2.</w:t>
      </w:r>
    </w:p>
  </w:footnote>
  <w:footnote w:id="34">
    <w:p w:rsidR="00E6402F" w:rsidRPr="007F3979" w:rsidRDefault="00E6402F">
      <w:pPr>
        <w:pStyle w:val="aa"/>
        <w:rPr>
          <w:rFonts w:asciiTheme="majorBidi" w:hAnsiTheme="majorBidi" w:cstheme="majorBidi"/>
          <w:lang w:val="en-CA"/>
        </w:rPr>
      </w:pPr>
      <w:r w:rsidRPr="007F3979">
        <w:rPr>
          <w:rStyle w:val="ac"/>
          <w:rFonts w:asciiTheme="majorBidi" w:hAnsiTheme="majorBidi" w:cstheme="majorBidi"/>
        </w:rPr>
        <w:footnoteRef/>
      </w:r>
      <w:r w:rsidRPr="007F3979">
        <w:rPr>
          <w:rFonts w:asciiTheme="majorBidi" w:hAnsiTheme="majorBidi" w:cstheme="majorBidi"/>
        </w:rPr>
        <w:t xml:space="preserve"> </w:t>
      </w:r>
      <w:r w:rsidRPr="007F3979">
        <w:rPr>
          <w:rFonts w:asciiTheme="majorBidi" w:hAnsiTheme="majorBidi" w:cstheme="majorBidi"/>
          <w:lang w:val="en-CA"/>
        </w:rPr>
        <w:t>Above, Chapter One, section 2.</w:t>
      </w:r>
    </w:p>
  </w:footnote>
  <w:footnote w:id="35">
    <w:p w:rsidR="00E6402F" w:rsidRPr="008C4359" w:rsidRDefault="00E6402F">
      <w:pPr>
        <w:pStyle w:val="aa"/>
        <w:rPr>
          <w:rFonts w:asciiTheme="majorBidi" w:hAnsiTheme="majorBidi" w:cstheme="majorBidi"/>
          <w:lang w:val="en-CA"/>
        </w:rPr>
      </w:pPr>
      <w:r w:rsidRPr="008C4359">
        <w:rPr>
          <w:rStyle w:val="ac"/>
          <w:rFonts w:asciiTheme="majorBidi" w:hAnsiTheme="majorBidi" w:cstheme="majorBidi"/>
        </w:rPr>
        <w:footnoteRef/>
      </w:r>
      <w:r w:rsidRPr="008C4359">
        <w:rPr>
          <w:rFonts w:asciiTheme="majorBidi" w:hAnsiTheme="majorBidi" w:cstheme="majorBidi"/>
        </w:rPr>
        <w:t xml:space="preserve">  Kant, above n. 7.</w:t>
      </w:r>
    </w:p>
  </w:footnote>
  <w:footnote w:id="36">
    <w:p w:rsidR="00E6402F" w:rsidRPr="006D33E2" w:rsidRDefault="00E6402F">
      <w:pPr>
        <w:pStyle w:val="aa"/>
        <w:rPr>
          <w:rFonts w:ascii="Times New Roman" w:hAnsi="Times New Roman" w:cs="Times New Roman"/>
          <w:lang w:val="en-CA"/>
        </w:rPr>
      </w:pPr>
      <w:r w:rsidRPr="006D33E2">
        <w:rPr>
          <w:rStyle w:val="ac"/>
          <w:rFonts w:ascii="Times New Roman" w:hAnsi="Times New Roman" w:cs="Times New Roman"/>
        </w:rPr>
        <w:footnoteRef/>
      </w:r>
      <w:r w:rsidRPr="006D33E2">
        <w:rPr>
          <w:rFonts w:ascii="Times New Roman" w:hAnsi="Times New Roman" w:cs="Times New Roman"/>
        </w:rPr>
        <w:t xml:space="preserve"> </w:t>
      </w:r>
      <w:r w:rsidRPr="006D33E2">
        <w:rPr>
          <w:rFonts w:ascii="Times New Roman" w:hAnsi="Times New Roman" w:cs="Times New Roman"/>
          <w:i/>
          <w:iCs/>
          <w:lang w:val="en-CA"/>
        </w:rPr>
        <w:t>Social Minimum Case (Hartz</w:t>
      </w:r>
      <w:r>
        <w:rPr>
          <w:rFonts w:ascii="Times New Roman" w:hAnsi="Times New Roman" w:cs="Times New Roman"/>
          <w:i/>
          <w:iCs/>
          <w:lang w:val="en-CA"/>
        </w:rPr>
        <w:t xml:space="preserve"> </w:t>
      </w:r>
      <w:r w:rsidRPr="006D33E2">
        <w:rPr>
          <w:rFonts w:ascii="Times New Roman" w:hAnsi="Times New Roman" w:cs="Times New Roman"/>
          <w:i/>
          <w:iCs/>
          <w:lang w:val="en-CA"/>
        </w:rPr>
        <w:t xml:space="preserve"> IV</w:t>
      </w:r>
      <w:r w:rsidRPr="006D33E2">
        <w:rPr>
          <w:rFonts w:ascii="Times New Roman" w:hAnsi="Times New Roman" w:cs="Times New Roman"/>
          <w:lang w:val="en-CA"/>
        </w:rPr>
        <w:t>), 1 BvL 1/09 para. 134 (German Constitutional Court).</w:t>
      </w:r>
    </w:p>
  </w:footnote>
  <w:footnote w:id="37">
    <w:p w:rsidR="00E6402F" w:rsidRPr="006D33E2" w:rsidRDefault="00E6402F">
      <w:pPr>
        <w:pStyle w:val="aa"/>
        <w:rPr>
          <w:rFonts w:ascii="Times New Roman" w:hAnsi="Times New Roman" w:cs="Times New Roman"/>
          <w:lang w:val="en-CA"/>
        </w:rPr>
      </w:pPr>
      <w:r w:rsidRPr="006D33E2">
        <w:rPr>
          <w:rStyle w:val="ac"/>
          <w:rFonts w:ascii="Times New Roman" w:hAnsi="Times New Roman" w:cs="Times New Roman"/>
        </w:rPr>
        <w:footnoteRef/>
      </w:r>
      <w:r w:rsidRPr="006D33E2">
        <w:rPr>
          <w:rFonts w:ascii="Times New Roman" w:hAnsi="Times New Roman" w:cs="Times New Roman"/>
        </w:rPr>
        <w:t xml:space="preserve"> </w:t>
      </w:r>
      <w:r w:rsidRPr="006D33E2">
        <w:rPr>
          <w:rFonts w:ascii="Times New Roman" w:hAnsi="Times New Roman" w:cs="Times New Roman"/>
          <w:lang w:val="en-CA"/>
        </w:rPr>
        <w:t>Ibid. para. 133.</w:t>
      </w:r>
      <w:r w:rsidR="00360E88">
        <w:rPr>
          <w:rFonts w:ascii="Times New Roman" w:hAnsi="Times New Roman" w:cs="Times New Roman"/>
          <w:lang w:val="en-CA"/>
        </w:rPr>
        <w:t xml:space="preserve">  See also Barak, above n. 25</w:t>
      </w:r>
      <w:r w:rsidRPr="006D33E2">
        <w:rPr>
          <w:rFonts w:ascii="Times New Roman" w:hAnsi="Times New Roman" w:cs="Times New Roman"/>
          <w:lang w:val="en-CA"/>
        </w:rPr>
        <w:t xml:space="preserve">, 289: “The minimum needed to live with dignity … cannot be determined by a medical measurement.  It is the product of society’s view regarding the minimum a person needs in order to express her personality in the framework of the society in which she lives.” </w:t>
      </w:r>
    </w:p>
  </w:footnote>
  <w:footnote w:id="38">
    <w:p w:rsidR="00E6402F" w:rsidRPr="00B30809" w:rsidRDefault="00E6402F">
      <w:pPr>
        <w:pStyle w:val="aa"/>
        <w:rPr>
          <w:rFonts w:asciiTheme="majorBidi" w:hAnsiTheme="majorBidi" w:cstheme="majorBidi"/>
          <w:lang w:val="en-CA"/>
        </w:rPr>
      </w:pPr>
      <w:r w:rsidRPr="00B30809">
        <w:rPr>
          <w:rStyle w:val="ac"/>
          <w:rFonts w:asciiTheme="majorBidi" w:hAnsiTheme="majorBidi" w:cstheme="majorBidi"/>
        </w:rPr>
        <w:footnoteRef/>
      </w:r>
      <w:r w:rsidRPr="00B30809">
        <w:rPr>
          <w:rFonts w:asciiTheme="majorBidi" w:hAnsiTheme="majorBidi" w:cstheme="majorBidi"/>
        </w:rPr>
        <w:t xml:space="preserve"> </w:t>
      </w:r>
      <w:r>
        <w:rPr>
          <w:rFonts w:asciiTheme="majorBidi" w:hAnsiTheme="majorBidi" w:cstheme="majorBidi"/>
        </w:rPr>
        <w:t>As asserted in t</w:t>
      </w:r>
      <w:r w:rsidRPr="00B30809">
        <w:rPr>
          <w:rFonts w:asciiTheme="majorBidi" w:hAnsiTheme="majorBidi" w:cstheme="majorBidi"/>
          <w:lang w:val="en-CA"/>
        </w:rPr>
        <w:t>he elegant essay by John Goldberg, ‘Unloved: Tort in the Modern Legal Academy’ 55 Vanderbilt LR 1501, 1515-1517 (2002).</w:t>
      </w:r>
    </w:p>
  </w:footnote>
  <w:footnote w:id="39">
    <w:p w:rsidR="004A4477" w:rsidRPr="00A33ACF" w:rsidRDefault="004A4477">
      <w:pPr>
        <w:pStyle w:val="aa"/>
        <w:rPr>
          <w:rFonts w:asciiTheme="majorBidi" w:hAnsiTheme="majorBidi" w:cstheme="majorBidi"/>
          <w:lang w:val="en-CA"/>
        </w:rPr>
      </w:pPr>
      <w:r w:rsidRPr="00A33ACF">
        <w:rPr>
          <w:rStyle w:val="ac"/>
          <w:rFonts w:asciiTheme="majorBidi" w:hAnsiTheme="majorBidi" w:cstheme="majorBidi"/>
        </w:rPr>
        <w:footnoteRef/>
      </w:r>
      <w:r w:rsidRPr="00A33ACF">
        <w:rPr>
          <w:rFonts w:asciiTheme="majorBidi" w:hAnsiTheme="majorBidi" w:cstheme="majorBidi"/>
        </w:rPr>
        <w:t xml:space="preserve"> </w:t>
      </w:r>
      <w:r w:rsidRPr="00A33ACF">
        <w:rPr>
          <w:rFonts w:asciiTheme="majorBidi" w:hAnsiTheme="majorBidi" w:cstheme="majorBidi"/>
          <w:lang w:val="en-CA"/>
        </w:rPr>
        <w:t xml:space="preserve">This sequential ordering resembles the approach to the police power (though </w:t>
      </w:r>
      <w:r w:rsidR="00A33ACF" w:rsidRPr="00A33ACF">
        <w:rPr>
          <w:rFonts w:asciiTheme="majorBidi" w:hAnsiTheme="majorBidi" w:cstheme="majorBidi"/>
          <w:lang w:val="en-CA"/>
        </w:rPr>
        <w:t xml:space="preserve">without </w:t>
      </w:r>
      <w:r w:rsidRPr="00A33ACF">
        <w:rPr>
          <w:rFonts w:asciiTheme="majorBidi" w:hAnsiTheme="majorBidi" w:cstheme="majorBidi"/>
          <w:lang w:val="en-CA"/>
        </w:rPr>
        <w:t xml:space="preserve"> its constitutional significance) present in Justice Harlan’s </w:t>
      </w:r>
      <w:r w:rsidR="001A50FA">
        <w:rPr>
          <w:rFonts w:asciiTheme="majorBidi" w:hAnsiTheme="majorBidi" w:cstheme="majorBidi"/>
          <w:lang w:val="en-CA"/>
        </w:rPr>
        <w:t xml:space="preserve">dissenting </w:t>
      </w:r>
      <w:r w:rsidRPr="00A33ACF">
        <w:rPr>
          <w:rFonts w:asciiTheme="majorBidi" w:hAnsiTheme="majorBidi" w:cstheme="majorBidi"/>
          <w:lang w:val="en-CA"/>
        </w:rPr>
        <w:t xml:space="preserve">judgment in </w:t>
      </w:r>
      <w:r w:rsidRPr="00A33ACF">
        <w:rPr>
          <w:rFonts w:asciiTheme="majorBidi" w:hAnsiTheme="majorBidi" w:cstheme="majorBidi"/>
          <w:i/>
          <w:iCs/>
          <w:lang w:val="en-CA"/>
        </w:rPr>
        <w:t>Lochner v People of the State of New York</w:t>
      </w:r>
      <w:r w:rsidRPr="00A33ACF">
        <w:rPr>
          <w:rFonts w:asciiTheme="majorBidi" w:hAnsiTheme="majorBidi" w:cstheme="majorBidi"/>
          <w:lang w:val="en-CA"/>
        </w:rPr>
        <w:t>, 198 US 45 (1905); see Lorraine Weinrib,</w:t>
      </w:r>
      <w:r w:rsidR="00A33ACF" w:rsidRPr="00A33ACF">
        <w:rPr>
          <w:rFonts w:asciiTheme="majorBidi" w:hAnsiTheme="majorBidi" w:cstheme="majorBidi"/>
          <w:lang w:val="en-CA"/>
        </w:rPr>
        <w:t xml:space="preserve"> ‘The Postwar Paradig</w:t>
      </w:r>
      <w:r w:rsidR="00397EAC">
        <w:rPr>
          <w:rFonts w:asciiTheme="majorBidi" w:hAnsiTheme="majorBidi" w:cstheme="majorBidi"/>
          <w:lang w:val="en-CA"/>
        </w:rPr>
        <w:t>m and American Exceptionalism,</w:t>
      </w:r>
      <w:r w:rsidR="00465D16">
        <w:rPr>
          <w:rFonts w:asciiTheme="majorBidi" w:hAnsiTheme="majorBidi" w:cstheme="majorBidi"/>
          <w:lang w:val="en-CA"/>
        </w:rPr>
        <w:t>’</w:t>
      </w:r>
      <w:r w:rsidR="00397EAC">
        <w:rPr>
          <w:rFonts w:asciiTheme="majorBidi" w:hAnsiTheme="majorBidi" w:cstheme="majorBidi"/>
          <w:lang w:val="en-CA"/>
        </w:rPr>
        <w:t xml:space="preserve"> </w:t>
      </w:r>
      <w:r w:rsidR="00A33ACF" w:rsidRPr="00A33ACF">
        <w:rPr>
          <w:rFonts w:asciiTheme="majorBidi" w:hAnsiTheme="majorBidi" w:cstheme="majorBidi"/>
          <w:lang w:val="en-CA"/>
        </w:rPr>
        <w:t>in Sujit Choudhry</w:t>
      </w:r>
      <w:r w:rsidR="00397EAC">
        <w:rPr>
          <w:rFonts w:asciiTheme="majorBidi" w:hAnsiTheme="majorBidi" w:cstheme="majorBidi"/>
          <w:lang w:val="en-CA"/>
        </w:rPr>
        <w:t xml:space="preserve"> (ed.)</w:t>
      </w:r>
      <w:r w:rsidR="00A33ACF" w:rsidRPr="00A33ACF">
        <w:rPr>
          <w:rFonts w:asciiTheme="majorBidi" w:hAnsiTheme="majorBidi" w:cstheme="majorBidi"/>
          <w:lang w:val="en-CA"/>
        </w:rPr>
        <w:t xml:space="preserve">, </w:t>
      </w:r>
      <w:r w:rsidR="00A33ACF" w:rsidRPr="00A33ACF">
        <w:rPr>
          <w:rFonts w:asciiTheme="majorBidi" w:hAnsiTheme="majorBidi" w:cstheme="majorBidi"/>
          <w:i/>
          <w:iCs/>
          <w:lang w:val="en-CA"/>
        </w:rPr>
        <w:t>The Migration of Consitutional Ideas</w:t>
      </w:r>
      <w:r w:rsidR="00A33ACF" w:rsidRPr="00A33ACF">
        <w:rPr>
          <w:rFonts w:asciiTheme="majorBidi" w:hAnsiTheme="majorBidi" w:cstheme="majorBidi"/>
          <w:lang w:val="en-CA"/>
        </w:rPr>
        <w:t xml:space="preserve"> (Cambridge UP, Cambridge 2006) 84, 103-110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879B8"/>
    <w:multiLevelType w:val="hybridMultilevel"/>
    <w:tmpl w:val="FE42CA4C"/>
    <w:lvl w:ilvl="0" w:tplc="538C719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7417099"/>
    <w:multiLevelType w:val="hybridMultilevel"/>
    <w:tmpl w:val="C94278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3E742BB"/>
    <w:multiLevelType w:val="hybridMultilevel"/>
    <w:tmpl w:val="F4C01F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61A0864"/>
    <w:multiLevelType w:val="hybridMultilevel"/>
    <w:tmpl w:val="D6F284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E3B"/>
    <w:rsid w:val="00000DAC"/>
    <w:rsid w:val="000011F0"/>
    <w:rsid w:val="000012F0"/>
    <w:rsid w:val="000013E8"/>
    <w:rsid w:val="0000166C"/>
    <w:rsid w:val="00001A83"/>
    <w:rsid w:val="00002540"/>
    <w:rsid w:val="00002569"/>
    <w:rsid w:val="00003455"/>
    <w:rsid w:val="00004531"/>
    <w:rsid w:val="00004BE3"/>
    <w:rsid w:val="000055EB"/>
    <w:rsid w:val="00005825"/>
    <w:rsid w:val="00005983"/>
    <w:rsid w:val="00005991"/>
    <w:rsid w:val="00006448"/>
    <w:rsid w:val="000067E4"/>
    <w:rsid w:val="00006FC3"/>
    <w:rsid w:val="000076C1"/>
    <w:rsid w:val="000105D4"/>
    <w:rsid w:val="0001081C"/>
    <w:rsid w:val="00010BD7"/>
    <w:rsid w:val="00011466"/>
    <w:rsid w:val="00011858"/>
    <w:rsid w:val="000119CD"/>
    <w:rsid w:val="0001298A"/>
    <w:rsid w:val="00012C62"/>
    <w:rsid w:val="000131A1"/>
    <w:rsid w:val="0001391E"/>
    <w:rsid w:val="00013ADB"/>
    <w:rsid w:val="00013D27"/>
    <w:rsid w:val="0001448B"/>
    <w:rsid w:val="00014727"/>
    <w:rsid w:val="00014A4D"/>
    <w:rsid w:val="00015153"/>
    <w:rsid w:val="000159A7"/>
    <w:rsid w:val="00015EDD"/>
    <w:rsid w:val="00015FD5"/>
    <w:rsid w:val="000165D5"/>
    <w:rsid w:val="0001673F"/>
    <w:rsid w:val="0001692B"/>
    <w:rsid w:val="00016F1A"/>
    <w:rsid w:val="0001754D"/>
    <w:rsid w:val="00017947"/>
    <w:rsid w:val="00017DB8"/>
    <w:rsid w:val="00020534"/>
    <w:rsid w:val="00020825"/>
    <w:rsid w:val="00020B8C"/>
    <w:rsid w:val="00021007"/>
    <w:rsid w:val="00021A17"/>
    <w:rsid w:val="00021ED3"/>
    <w:rsid w:val="00021F5C"/>
    <w:rsid w:val="000224A8"/>
    <w:rsid w:val="00022526"/>
    <w:rsid w:val="00023669"/>
    <w:rsid w:val="0002394A"/>
    <w:rsid w:val="00023BB7"/>
    <w:rsid w:val="00024019"/>
    <w:rsid w:val="00024354"/>
    <w:rsid w:val="0002481E"/>
    <w:rsid w:val="00024A09"/>
    <w:rsid w:val="00025403"/>
    <w:rsid w:val="0002557B"/>
    <w:rsid w:val="000258A4"/>
    <w:rsid w:val="00025CF8"/>
    <w:rsid w:val="00025F1F"/>
    <w:rsid w:val="00026373"/>
    <w:rsid w:val="00026C55"/>
    <w:rsid w:val="00026D45"/>
    <w:rsid w:val="00026F05"/>
    <w:rsid w:val="0003071B"/>
    <w:rsid w:val="00030835"/>
    <w:rsid w:val="00030EB8"/>
    <w:rsid w:val="00031347"/>
    <w:rsid w:val="000313B2"/>
    <w:rsid w:val="00031F33"/>
    <w:rsid w:val="00032E87"/>
    <w:rsid w:val="00033883"/>
    <w:rsid w:val="00033AB4"/>
    <w:rsid w:val="000342B7"/>
    <w:rsid w:val="00035EC9"/>
    <w:rsid w:val="000361F0"/>
    <w:rsid w:val="000364B3"/>
    <w:rsid w:val="00036D0F"/>
    <w:rsid w:val="00036EAC"/>
    <w:rsid w:val="0003721C"/>
    <w:rsid w:val="000376AA"/>
    <w:rsid w:val="00040231"/>
    <w:rsid w:val="0004129C"/>
    <w:rsid w:val="000413A3"/>
    <w:rsid w:val="000421D8"/>
    <w:rsid w:val="0004223D"/>
    <w:rsid w:val="00042289"/>
    <w:rsid w:val="00042E52"/>
    <w:rsid w:val="00042EB2"/>
    <w:rsid w:val="00042EDD"/>
    <w:rsid w:val="00043092"/>
    <w:rsid w:val="00043312"/>
    <w:rsid w:val="00043DAF"/>
    <w:rsid w:val="00044315"/>
    <w:rsid w:val="00044844"/>
    <w:rsid w:val="00044891"/>
    <w:rsid w:val="00044A1E"/>
    <w:rsid w:val="00044EDD"/>
    <w:rsid w:val="0004566A"/>
    <w:rsid w:val="00045894"/>
    <w:rsid w:val="00045D32"/>
    <w:rsid w:val="00045DEF"/>
    <w:rsid w:val="000463E2"/>
    <w:rsid w:val="000468A2"/>
    <w:rsid w:val="00046B57"/>
    <w:rsid w:val="0004710C"/>
    <w:rsid w:val="00047598"/>
    <w:rsid w:val="00047D5E"/>
    <w:rsid w:val="00047D6C"/>
    <w:rsid w:val="00051099"/>
    <w:rsid w:val="00051215"/>
    <w:rsid w:val="00051ADF"/>
    <w:rsid w:val="0005277B"/>
    <w:rsid w:val="0005283C"/>
    <w:rsid w:val="0005320E"/>
    <w:rsid w:val="0005341D"/>
    <w:rsid w:val="0005376D"/>
    <w:rsid w:val="00053EF9"/>
    <w:rsid w:val="000541C2"/>
    <w:rsid w:val="0005441E"/>
    <w:rsid w:val="000546B4"/>
    <w:rsid w:val="00054880"/>
    <w:rsid w:val="00054B23"/>
    <w:rsid w:val="0005578A"/>
    <w:rsid w:val="00055887"/>
    <w:rsid w:val="00055AF8"/>
    <w:rsid w:val="00056A6C"/>
    <w:rsid w:val="00056DF9"/>
    <w:rsid w:val="000570DD"/>
    <w:rsid w:val="00057E87"/>
    <w:rsid w:val="00060301"/>
    <w:rsid w:val="00060734"/>
    <w:rsid w:val="00060EE4"/>
    <w:rsid w:val="00060F7E"/>
    <w:rsid w:val="00061871"/>
    <w:rsid w:val="00061B7D"/>
    <w:rsid w:val="00061B86"/>
    <w:rsid w:val="000626A8"/>
    <w:rsid w:val="0006294A"/>
    <w:rsid w:val="00063407"/>
    <w:rsid w:val="0006370D"/>
    <w:rsid w:val="00063817"/>
    <w:rsid w:val="000640E1"/>
    <w:rsid w:val="00064217"/>
    <w:rsid w:val="00064743"/>
    <w:rsid w:val="00064940"/>
    <w:rsid w:val="00064C75"/>
    <w:rsid w:val="00064EFF"/>
    <w:rsid w:val="00064F3E"/>
    <w:rsid w:val="000650A7"/>
    <w:rsid w:val="00065452"/>
    <w:rsid w:val="000655C2"/>
    <w:rsid w:val="00065693"/>
    <w:rsid w:val="00065830"/>
    <w:rsid w:val="00066F95"/>
    <w:rsid w:val="00066FCE"/>
    <w:rsid w:val="00067F1F"/>
    <w:rsid w:val="00067FF6"/>
    <w:rsid w:val="00071154"/>
    <w:rsid w:val="0007118E"/>
    <w:rsid w:val="000719FC"/>
    <w:rsid w:val="00071FD0"/>
    <w:rsid w:val="0007215C"/>
    <w:rsid w:val="0007228B"/>
    <w:rsid w:val="000723CF"/>
    <w:rsid w:val="00072BAE"/>
    <w:rsid w:val="00072F20"/>
    <w:rsid w:val="00073294"/>
    <w:rsid w:val="000732B7"/>
    <w:rsid w:val="00074A5E"/>
    <w:rsid w:val="000750CE"/>
    <w:rsid w:val="00075E98"/>
    <w:rsid w:val="0007641C"/>
    <w:rsid w:val="000768B0"/>
    <w:rsid w:val="00076A77"/>
    <w:rsid w:val="00076B4F"/>
    <w:rsid w:val="00077B68"/>
    <w:rsid w:val="0008048B"/>
    <w:rsid w:val="00080797"/>
    <w:rsid w:val="000808CD"/>
    <w:rsid w:val="00080962"/>
    <w:rsid w:val="00081247"/>
    <w:rsid w:val="0008136D"/>
    <w:rsid w:val="000815AD"/>
    <w:rsid w:val="00081EFC"/>
    <w:rsid w:val="0008236C"/>
    <w:rsid w:val="0008277A"/>
    <w:rsid w:val="000828D7"/>
    <w:rsid w:val="00082A36"/>
    <w:rsid w:val="000844E3"/>
    <w:rsid w:val="000846F3"/>
    <w:rsid w:val="000849B0"/>
    <w:rsid w:val="0008520E"/>
    <w:rsid w:val="00085A3A"/>
    <w:rsid w:val="00085A5F"/>
    <w:rsid w:val="00085C78"/>
    <w:rsid w:val="00086E21"/>
    <w:rsid w:val="00087079"/>
    <w:rsid w:val="00087787"/>
    <w:rsid w:val="00087BC3"/>
    <w:rsid w:val="00087EEA"/>
    <w:rsid w:val="00090F3D"/>
    <w:rsid w:val="00091968"/>
    <w:rsid w:val="00091B90"/>
    <w:rsid w:val="000924C2"/>
    <w:rsid w:val="0009266D"/>
    <w:rsid w:val="00092BDC"/>
    <w:rsid w:val="00093AE5"/>
    <w:rsid w:val="00093C92"/>
    <w:rsid w:val="00094E30"/>
    <w:rsid w:val="000955E4"/>
    <w:rsid w:val="0009593A"/>
    <w:rsid w:val="00096246"/>
    <w:rsid w:val="0009666A"/>
    <w:rsid w:val="00096A05"/>
    <w:rsid w:val="00096FAA"/>
    <w:rsid w:val="00096FD8"/>
    <w:rsid w:val="00097272"/>
    <w:rsid w:val="00097546"/>
    <w:rsid w:val="00097C5C"/>
    <w:rsid w:val="00097E1A"/>
    <w:rsid w:val="00097F95"/>
    <w:rsid w:val="000A01E9"/>
    <w:rsid w:val="000A0692"/>
    <w:rsid w:val="000A095E"/>
    <w:rsid w:val="000A0C97"/>
    <w:rsid w:val="000A1159"/>
    <w:rsid w:val="000A1C43"/>
    <w:rsid w:val="000A21AD"/>
    <w:rsid w:val="000A27A8"/>
    <w:rsid w:val="000A2BC8"/>
    <w:rsid w:val="000A307A"/>
    <w:rsid w:val="000A3702"/>
    <w:rsid w:val="000A3A86"/>
    <w:rsid w:val="000A3E18"/>
    <w:rsid w:val="000A405F"/>
    <w:rsid w:val="000A4C40"/>
    <w:rsid w:val="000A51CB"/>
    <w:rsid w:val="000A531F"/>
    <w:rsid w:val="000A5816"/>
    <w:rsid w:val="000A585C"/>
    <w:rsid w:val="000A59E1"/>
    <w:rsid w:val="000A5AEC"/>
    <w:rsid w:val="000A6436"/>
    <w:rsid w:val="000A6449"/>
    <w:rsid w:val="000A79F5"/>
    <w:rsid w:val="000A7B50"/>
    <w:rsid w:val="000B093E"/>
    <w:rsid w:val="000B12B7"/>
    <w:rsid w:val="000B1675"/>
    <w:rsid w:val="000B1879"/>
    <w:rsid w:val="000B1A38"/>
    <w:rsid w:val="000B1A96"/>
    <w:rsid w:val="000B1C31"/>
    <w:rsid w:val="000B1FE6"/>
    <w:rsid w:val="000B244E"/>
    <w:rsid w:val="000B3624"/>
    <w:rsid w:val="000B3B38"/>
    <w:rsid w:val="000B41D6"/>
    <w:rsid w:val="000B439C"/>
    <w:rsid w:val="000B4755"/>
    <w:rsid w:val="000B499C"/>
    <w:rsid w:val="000B4BC8"/>
    <w:rsid w:val="000B4E1D"/>
    <w:rsid w:val="000B58FB"/>
    <w:rsid w:val="000C0221"/>
    <w:rsid w:val="000C0E74"/>
    <w:rsid w:val="000C10B3"/>
    <w:rsid w:val="000C13AC"/>
    <w:rsid w:val="000C1E5D"/>
    <w:rsid w:val="000C2084"/>
    <w:rsid w:val="000C218A"/>
    <w:rsid w:val="000C230D"/>
    <w:rsid w:val="000C2315"/>
    <w:rsid w:val="000C293F"/>
    <w:rsid w:val="000C34A2"/>
    <w:rsid w:val="000C3CB4"/>
    <w:rsid w:val="000C5932"/>
    <w:rsid w:val="000C5F8B"/>
    <w:rsid w:val="000C608C"/>
    <w:rsid w:val="000D019A"/>
    <w:rsid w:val="000D0496"/>
    <w:rsid w:val="000D0974"/>
    <w:rsid w:val="000D1295"/>
    <w:rsid w:val="000D1BAD"/>
    <w:rsid w:val="000D1C18"/>
    <w:rsid w:val="000D2781"/>
    <w:rsid w:val="000D35BC"/>
    <w:rsid w:val="000D35D4"/>
    <w:rsid w:val="000D3BA8"/>
    <w:rsid w:val="000D3CE9"/>
    <w:rsid w:val="000D3D6C"/>
    <w:rsid w:val="000D3DEC"/>
    <w:rsid w:val="000D3E27"/>
    <w:rsid w:val="000D50EC"/>
    <w:rsid w:val="000D512A"/>
    <w:rsid w:val="000D5228"/>
    <w:rsid w:val="000D553A"/>
    <w:rsid w:val="000D5870"/>
    <w:rsid w:val="000D5BF0"/>
    <w:rsid w:val="000D6136"/>
    <w:rsid w:val="000D65C4"/>
    <w:rsid w:val="000D6603"/>
    <w:rsid w:val="000D6919"/>
    <w:rsid w:val="000D7709"/>
    <w:rsid w:val="000E008E"/>
    <w:rsid w:val="000E020B"/>
    <w:rsid w:val="000E0E8B"/>
    <w:rsid w:val="000E0FCE"/>
    <w:rsid w:val="000E17AA"/>
    <w:rsid w:val="000E1858"/>
    <w:rsid w:val="000E1922"/>
    <w:rsid w:val="000E241A"/>
    <w:rsid w:val="000E2A52"/>
    <w:rsid w:val="000E2A8B"/>
    <w:rsid w:val="000E338D"/>
    <w:rsid w:val="000E3C4E"/>
    <w:rsid w:val="000E3F1A"/>
    <w:rsid w:val="000E4431"/>
    <w:rsid w:val="000E501D"/>
    <w:rsid w:val="000E52D6"/>
    <w:rsid w:val="000E53F8"/>
    <w:rsid w:val="000E5511"/>
    <w:rsid w:val="000E5765"/>
    <w:rsid w:val="000E6734"/>
    <w:rsid w:val="000E6949"/>
    <w:rsid w:val="000E6C56"/>
    <w:rsid w:val="000E6D43"/>
    <w:rsid w:val="000E6EDE"/>
    <w:rsid w:val="000E7C35"/>
    <w:rsid w:val="000F0560"/>
    <w:rsid w:val="000F0CBC"/>
    <w:rsid w:val="000F1639"/>
    <w:rsid w:val="000F1961"/>
    <w:rsid w:val="000F2A36"/>
    <w:rsid w:val="000F2DC3"/>
    <w:rsid w:val="000F2F5C"/>
    <w:rsid w:val="000F32E0"/>
    <w:rsid w:val="000F3377"/>
    <w:rsid w:val="000F3A86"/>
    <w:rsid w:val="000F3D8E"/>
    <w:rsid w:val="000F3E1E"/>
    <w:rsid w:val="000F40A6"/>
    <w:rsid w:val="000F4509"/>
    <w:rsid w:val="000F4C7D"/>
    <w:rsid w:val="000F5444"/>
    <w:rsid w:val="000F5859"/>
    <w:rsid w:val="000F630E"/>
    <w:rsid w:val="000F63B1"/>
    <w:rsid w:val="000F63F3"/>
    <w:rsid w:val="000F71EC"/>
    <w:rsid w:val="000F7748"/>
    <w:rsid w:val="001006DE"/>
    <w:rsid w:val="001007C9"/>
    <w:rsid w:val="0010094E"/>
    <w:rsid w:val="00100E96"/>
    <w:rsid w:val="00101491"/>
    <w:rsid w:val="001016BF"/>
    <w:rsid w:val="001020AB"/>
    <w:rsid w:val="00102A70"/>
    <w:rsid w:val="00102C38"/>
    <w:rsid w:val="00103041"/>
    <w:rsid w:val="001037F3"/>
    <w:rsid w:val="001037FD"/>
    <w:rsid w:val="00103E8D"/>
    <w:rsid w:val="0010451F"/>
    <w:rsid w:val="00104671"/>
    <w:rsid w:val="0010508A"/>
    <w:rsid w:val="001059AA"/>
    <w:rsid w:val="00105BB3"/>
    <w:rsid w:val="00105C60"/>
    <w:rsid w:val="001065D0"/>
    <w:rsid w:val="001070A8"/>
    <w:rsid w:val="00110439"/>
    <w:rsid w:val="0011069F"/>
    <w:rsid w:val="00111EDF"/>
    <w:rsid w:val="001137E5"/>
    <w:rsid w:val="001138FA"/>
    <w:rsid w:val="00113E8A"/>
    <w:rsid w:val="00114000"/>
    <w:rsid w:val="001141B4"/>
    <w:rsid w:val="0011479C"/>
    <w:rsid w:val="001151D9"/>
    <w:rsid w:val="00116DC8"/>
    <w:rsid w:val="001170E4"/>
    <w:rsid w:val="00117365"/>
    <w:rsid w:val="001175FD"/>
    <w:rsid w:val="00120048"/>
    <w:rsid w:val="001201FC"/>
    <w:rsid w:val="00120296"/>
    <w:rsid w:val="001202B8"/>
    <w:rsid w:val="0012035D"/>
    <w:rsid w:val="00120424"/>
    <w:rsid w:val="001208FA"/>
    <w:rsid w:val="00121853"/>
    <w:rsid w:val="00122B14"/>
    <w:rsid w:val="00122C1D"/>
    <w:rsid w:val="001230EC"/>
    <w:rsid w:val="0012322E"/>
    <w:rsid w:val="00123680"/>
    <w:rsid w:val="001239DD"/>
    <w:rsid w:val="00123D34"/>
    <w:rsid w:val="001241C3"/>
    <w:rsid w:val="00124844"/>
    <w:rsid w:val="001273F2"/>
    <w:rsid w:val="0012743F"/>
    <w:rsid w:val="001274A8"/>
    <w:rsid w:val="00130316"/>
    <w:rsid w:val="00130489"/>
    <w:rsid w:val="001305F8"/>
    <w:rsid w:val="001306CA"/>
    <w:rsid w:val="0013084F"/>
    <w:rsid w:val="001308C4"/>
    <w:rsid w:val="00130C23"/>
    <w:rsid w:val="00130C7F"/>
    <w:rsid w:val="001315F3"/>
    <w:rsid w:val="00131697"/>
    <w:rsid w:val="00132622"/>
    <w:rsid w:val="00132A09"/>
    <w:rsid w:val="00132E43"/>
    <w:rsid w:val="001344D7"/>
    <w:rsid w:val="00134BE6"/>
    <w:rsid w:val="00135062"/>
    <w:rsid w:val="00135138"/>
    <w:rsid w:val="0013531A"/>
    <w:rsid w:val="00135C6D"/>
    <w:rsid w:val="001369FC"/>
    <w:rsid w:val="00136EBD"/>
    <w:rsid w:val="0013771E"/>
    <w:rsid w:val="001401DB"/>
    <w:rsid w:val="0014052D"/>
    <w:rsid w:val="00140CBA"/>
    <w:rsid w:val="00140E37"/>
    <w:rsid w:val="00140F7A"/>
    <w:rsid w:val="00142249"/>
    <w:rsid w:val="00142612"/>
    <w:rsid w:val="00143B21"/>
    <w:rsid w:val="0014417E"/>
    <w:rsid w:val="00144C3C"/>
    <w:rsid w:val="001454EC"/>
    <w:rsid w:val="00145544"/>
    <w:rsid w:val="001464C1"/>
    <w:rsid w:val="00146A1E"/>
    <w:rsid w:val="00150390"/>
    <w:rsid w:val="001503C4"/>
    <w:rsid w:val="001505FB"/>
    <w:rsid w:val="00150772"/>
    <w:rsid w:val="00150851"/>
    <w:rsid w:val="00150B42"/>
    <w:rsid w:val="00150B86"/>
    <w:rsid w:val="00150C67"/>
    <w:rsid w:val="00151260"/>
    <w:rsid w:val="00151BCB"/>
    <w:rsid w:val="00151BCD"/>
    <w:rsid w:val="00151D1D"/>
    <w:rsid w:val="00152144"/>
    <w:rsid w:val="0015268C"/>
    <w:rsid w:val="001527F7"/>
    <w:rsid w:val="00152841"/>
    <w:rsid w:val="00152944"/>
    <w:rsid w:val="001529EB"/>
    <w:rsid w:val="00152AC8"/>
    <w:rsid w:val="00152B1A"/>
    <w:rsid w:val="00152DE2"/>
    <w:rsid w:val="0015364E"/>
    <w:rsid w:val="00154CA0"/>
    <w:rsid w:val="00155147"/>
    <w:rsid w:val="00155583"/>
    <w:rsid w:val="001558D6"/>
    <w:rsid w:val="00155BB9"/>
    <w:rsid w:val="00155DF4"/>
    <w:rsid w:val="00155EBE"/>
    <w:rsid w:val="00156A82"/>
    <w:rsid w:val="00157EDD"/>
    <w:rsid w:val="0016031D"/>
    <w:rsid w:val="00160528"/>
    <w:rsid w:val="001605EF"/>
    <w:rsid w:val="0016062F"/>
    <w:rsid w:val="00160C89"/>
    <w:rsid w:val="00160CF7"/>
    <w:rsid w:val="00162561"/>
    <w:rsid w:val="001625FD"/>
    <w:rsid w:val="00162627"/>
    <w:rsid w:val="0016299D"/>
    <w:rsid w:val="00162A79"/>
    <w:rsid w:val="00162B3A"/>
    <w:rsid w:val="001637BF"/>
    <w:rsid w:val="0016396B"/>
    <w:rsid w:val="001639FA"/>
    <w:rsid w:val="00163CAE"/>
    <w:rsid w:val="001659FA"/>
    <w:rsid w:val="00165B31"/>
    <w:rsid w:val="00165D3D"/>
    <w:rsid w:val="0016686B"/>
    <w:rsid w:val="00167023"/>
    <w:rsid w:val="00167589"/>
    <w:rsid w:val="00167E67"/>
    <w:rsid w:val="0017043A"/>
    <w:rsid w:val="00170917"/>
    <w:rsid w:val="00171AB1"/>
    <w:rsid w:val="00171ED3"/>
    <w:rsid w:val="0017279E"/>
    <w:rsid w:val="00172D1D"/>
    <w:rsid w:val="00172E10"/>
    <w:rsid w:val="0017334A"/>
    <w:rsid w:val="001736DA"/>
    <w:rsid w:val="0017417B"/>
    <w:rsid w:val="001743A4"/>
    <w:rsid w:val="001743BE"/>
    <w:rsid w:val="00174F59"/>
    <w:rsid w:val="001754CF"/>
    <w:rsid w:val="001755A5"/>
    <w:rsid w:val="0017572A"/>
    <w:rsid w:val="00176EC4"/>
    <w:rsid w:val="00176F04"/>
    <w:rsid w:val="001776A5"/>
    <w:rsid w:val="00177AC4"/>
    <w:rsid w:val="00177FE1"/>
    <w:rsid w:val="00180266"/>
    <w:rsid w:val="00180F91"/>
    <w:rsid w:val="00182236"/>
    <w:rsid w:val="00182681"/>
    <w:rsid w:val="0018268F"/>
    <w:rsid w:val="00182CBE"/>
    <w:rsid w:val="001832C3"/>
    <w:rsid w:val="001836C6"/>
    <w:rsid w:val="00183911"/>
    <w:rsid w:val="00183B4E"/>
    <w:rsid w:val="00183B55"/>
    <w:rsid w:val="00184076"/>
    <w:rsid w:val="001842A1"/>
    <w:rsid w:val="0018472C"/>
    <w:rsid w:val="001847CA"/>
    <w:rsid w:val="00185793"/>
    <w:rsid w:val="001858FA"/>
    <w:rsid w:val="001866D2"/>
    <w:rsid w:val="0018689F"/>
    <w:rsid w:val="00186A92"/>
    <w:rsid w:val="00187240"/>
    <w:rsid w:val="00190399"/>
    <w:rsid w:val="001905A9"/>
    <w:rsid w:val="00190A9C"/>
    <w:rsid w:val="00190B36"/>
    <w:rsid w:val="00190E39"/>
    <w:rsid w:val="001916A9"/>
    <w:rsid w:val="00191C89"/>
    <w:rsid w:val="00191E78"/>
    <w:rsid w:val="00192EB3"/>
    <w:rsid w:val="00194183"/>
    <w:rsid w:val="0019451F"/>
    <w:rsid w:val="001956BF"/>
    <w:rsid w:val="00195C36"/>
    <w:rsid w:val="00196A90"/>
    <w:rsid w:val="00196D8D"/>
    <w:rsid w:val="00196F74"/>
    <w:rsid w:val="001975DA"/>
    <w:rsid w:val="001977C9"/>
    <w:rsid w:val="001A0A06"/>
    <w:rsid w:val="001A0A8D"/>
    <w:rsid w:val="001A0AFA"/>
    <w:rsid w:val="001A1262"/>
    <w:rsid w:val="001A158D"/>
    <w:rsid w:val="001A15CD"/>
    <w:rsid w:val="001A24D6"/>
    <w:rsid w:val="001A2C5F"/>
    <w:rsid w:val="001A2F1D"/>
    <w:rsid w:val="001A30A4"/>
    <w:rsid w:val="001A3275"/>
    <w:rsid w:val="001A32E7"/>
    <w:rsid w:val="001A35CD"/>
    <w:rsid w:val="001A3F9D"/>
    <w:rsid w:val="001A43CC"/>
    <w:rsid w:val="001A4958"/>
    <w:rsid w:val="001A4970"/>
    <w:rsid w:val="001A50FA"/>
    <w:rsid w:val="001A5221"/>
    <w:rsid w:val="001A5BA3"/>
    <w:rsid w:val="001A5BE4"/>
    <w:rsid w:val="001A604E"/>
    <w:rsid w:val="001A6774"/>
    <w:rsid w:val="001A68AB"/>
    <w:rsid w:val="001A68BF"/>
    <w:rsid w:val="001A6C67"/>
    <w:rsid w:val="001A6DC3"/>
    <w:rsid w:val="001A6F05"/>
    <w:rsid w:val="001A7388"/>
    <w:rsid w:val="001A79AB"/>
    <w:rsid w:val="001A7B0C"/>
    <w:rsid w:val="001A7D7B"/>
    <w:rsid w:val="001A7F37"/>
    <w:rsid w:val="001B141E"/>
    <w:rsid w:val="001B1C90"/>
    <w:rsid w:val="001B3C33"/>
    <w:rsid w:val="001B3C3B"/>
    <w:rsid w:val="001B3DB1"/>
    <w:rsid w:val="001B4F20"/>
    <w:rsid w:val="001B525B"/>
    <w:rsid w:val="001B60AE"/>
    <w:rsid w:val="001B67B1"/>
    <w:rsid w:val="001B6AC3"/>
    <w:rsid w:val="001B6ACD"/>
    <w:rsid w:val="001B6F86"/>
    <w:rsid w:val="001B70AD"/>
    <w:rsid w:val="001B7A80"/>
    <w:rsid w:val="001C0173"/>
    <w:rsid w:val="001C01AF"/>
    <w:rsid w:val="001C02CB"/>
    <w:rsid w:val="001C0312"/>
    <w:rsid w:val="001C0564"/>
    <w:rsid w:val="001C0A52"/>
    <w:rsid w:val="001C0BF6"/>
    <w:rsid w:val="001C0C1A"/>
    <w:rsid w:val="001C138C"/>
    <w:rsid w:val="001C14FF"/>
    <w:rsid w:val="001C19C3"/>
    <w:rsid w:val="001C1B27"/>
    <w:rsid w:val="001C1CBD"/>
    <w:rsid w:val="001C267D"/>
    <w:rsid w:val="001C2850"/>
    <w:rsid w:val="001C2D28"/>
    <w:rsid w:val="001C35B0"/>
    <w:rsid w:val="001C38A5"/>
    <w:rsid w:val="001C42D0"/>
    <w:rsid w:val="001C43A8"/>
    <w:rsid w:val="001C477A"/>
    <w:rsid w:val="001C4B9C"/>
    <w:rsid w:val="001C4E4C"/>
    <w:rsid w:val="001C4F0E"/>
    <w:rsid w:val="001C5504"/>
    <w:rsid w:val="001C55C6"/>
    <w:rsid w:val="001C584A"/>
    <w:rsid w:val="001C5E60"/>
    <w:rsid w:val="001C6206"/>
    <w:rsid w:val="001C65D8"/>
    <w:rsid w:val="001C687A"/>
    <w:rsid w:val="001C694E"/>
    <w:rsid w:val="001C6A69"/>
    <w:rsid w:val="001C6CBA"/>
    <w:rsid w:val="001C6DAF"/>
    <w:rsid w:val="001C6F71"/>
    <w:rsid w:val="001C77B9"/>
    <w:rsid w:val="001C7F2A"/>
    <w:rsid w:val="001D02C6"/>
    <w:rsid w:val="001D05EC"/>
    <w:rsid w:val="001D0626"/>
    <w:rsid w:val="001D0A26"/>
    <w:rsid w:val="001D0B0C"/>
    <w:rsid w:val="001D1273"/>
    <w:rsid w:val="001D262A"/>
    <w:rsid w:val="001D276E"/>
    <w:rsid w:val="001D380E"/>
    <w:rsid w:val="001D38A2"/>
    <w:rsid w:val="001D3A94"/>
    <w:rsid w:val="001D3AB6"/>
    <w:rsid w:val="001D409C"/>
    <w:rsid w:val="001D4136"/>
    <w:rsid w:val="001D632A"/>
    <w:rsid w:val="001D67AD"/>
    <w:rsid w:val="001D6A29"/>
    <w:rsid w:val="001D6C3E"/>
    <w:rsid w:val="001D6EF2"/>
    <w:rsid w:val="001D740E"/>
    <w:rsid w:val="001D7B1C"/>
    <w:rsid w:val="001E037E"/>
    <w:rsid w:val="001E0C48"/>
    <w:rsid w:val="001E0E7D"/>
    <w:rsid w:val="001E1369"/>
    <w:rsid w:val="001E1420"/>
    <w:rsid w:val="001E1ADD"/>
    <w:rsid w:val="001E1CC0"/>
    <w:rsid w:val="001E21E3"/>
    <w:rsid w:val="001E45E3"/>
    <w:rsid w:val="001E545F"/>
    <w:rsid w:val="001E5812"/>
    <w:rsid w:val="001E5E43"/>
    <w:rsid w:val="001E5FCE"/>
    <w:rsid w:val="001E6292"/>
    <w:rsid w:val="001E66D1"/>
    <w:rsid w:val="001E671E"/>
    <w:rsid w:val="001E6D5E"/>
    <w:rsid w:val="001E6E5D"/>
    <w:rsid w:val="001E7D7B"/>
    <w:rsid w:val="001F03EB"/>
    <w:rsid w:val="001F0C68"/>
    <w:rsid w:val="001F134D"/>
    <w:rsid w:val="001F13D1"/>
    <w:rsid w:val="001F15E1"/>
    <w:rsid w:val="001F1863"/>
    <w:rsid w:val="001F275E"/>
    <w:rsid w:val="001F2908"/>
    <w:rsid w:val="001F2B13"/>
    <w:rsid w:val="001F2F09"/>
    <w:rsid w:val="001F2FA1"/>
    <w:rsid w:val="001F3D77"/>
    <w:rsid w:val="001F42B5"/>
    <w:rsid w:val="001F46BC"/>
    <w:rsid w:val="001F478A"/>
    <w:rsid w:val="001F49A0"/>
    <w:rsid w:val="001F5087"/>
    <w:rsid w:val="001F5476"/>
    <w:rsid w:val="001F5A6C"/>
    <w:rsid w:val="001F5DE6"/>
    <w:rsid w:val="001F5E42"/>
    <w:rsid w:val="001F6A56"/>
    <w:rsid w:val="001F706F"/>
    <w:rsid w:val="001F761A"/>
    <w:rsid w:val="001F78A0"/>
    <w:rsid w:val="001F7C3B"/>
    <w:rsid w:val="001F7EA4"/>
    <w:rsid w:val="00200363"/>
    <w:rsid w:val="0020043F"/>
    <w:rsid w:val="002006F8"/>
    <w:rsid w:val="002010F8"/>
    <w:rsid w:val="002012A5"/>
    <w:rsid w:val="002017D9"/>
    <w:rsid w:val="00201ECF"/>
    <w:rsid w:val="00202160"/>
    <w:rsid w:val="0020246C"/>
    <w:rsid w:val="00202E96"/>
    <w:rsid w:val="0020417F"/>
    <w:rsid w:val="00204244"/>
    <w:rsid w:val="00204CD4"/>
    <w:rsid w:val="002060F5"/>
    <w:rsid w:val="002062E9"/>
    <w:rsid w:val="002064E6"/>
    <w:rsid w:val="00206E1E"/>
    <w:rsid w:val="002075B4"/>
    <w:rsid w:val="00207911"/>
    <w:rsid w:val="00207FB6"/>
    <w:rsid w:val="00210789"/>
    <w:rsid w:val="002108A4"/>
    <w:rsid w:val="002113FA"/>
    <w:rsid w:val="00211AB2"/>
    <w:rsid w:val="00211C36"/>
    <w:rsid w:val="00211E38"/>
    <w:rsid w:val="002129AF"/>
    <w:rsid w:val="00212A52"/>
    <w:rsid w:val="002130DC"/>
    <w:rsid w:val="002131C6"/>
    <w:rsid w:val="00213E5D"/>
    <w:rsid w:val="002150AB"/>
    <w:rsid w:val="00215AD1"/>
    <w:rsid w:val="0021641F"/>
    <w:rsid w:val="00216C53"/>
    <w:rsid w:val="00217141"/>
    <w:rsid w:val="002206B3"/>
    <w:rsid w:val="0022113C"/>
    <w:rsid w:val="0022156C"/>
    <w:rsid w:val="00221953"/>
    <w:rsid w:val="00221F36"/>
    <w:rsid w:val="002223D5"/>
    <w:rsid w:val="00223C4A"/>
    <w:rsid w:val="00223D82"/>
    <w:rsid w:val="00223DB4"/>
    <w:rsid w:val="0022420F"/>
    <w:rsid w:val="0022523C"/>
    <w:rsid w:val="002253A5"/>
    <w:rsid w:val="00225B19"/>
    <w:rsid w:val="00225BBF"/>
    <w:rsid w:val="002261A4"/>
    <w:rsid w:val="002262C9"/>
    <w:rsid w:val="00226C6C"/>
    <w:rsid w:val="00227315"/>
    <w:rsid w:val="0022753B"/>
    <w:rsid w:val="002278F6"/>
    <w:rsid w:val="00227FBA"/>
    <w:rsid w:val="0023031B"/>
    <w:rsid w:val="00230337"/>
    <w:rsid w:val="002304CB"/>
    <w:rsid w:val="00230724"/>
    <w:rsid w:val="002309AA"/>
    <w:rsid w:val="00230ECD"/>
    <w:rsid w:val="0023128C"/>
    <w:rsid w:val="00231C76"/>
    <w:rsid w:val="00231E26"/>
    <w:rsid w:val="0023201E"/>
    <w:rsid w:val="002327C9"/>
    <w:rsid w:val="00232A57"/>
    <w:rsid w:val="00232B4B"/>
    <w:rsid w:val="00234420"/>
    <w:rsid w:val="00235125"/>
    <w:rsid w:val="0023529A"/>
    <w:rsid w:val="0023551E"/>
    <w:rsid w:val="00235B39"/>
    <w:rsid w:val="00235C60"/>
    <w:rsid w:val="00235E8A"/>
    <w:rsid w:val="00235EC2"/>
    <w:rsid w:val="002368DB"/>
    <w:rsid w:val="00236BB4"/>
    <w:rsid w:val="00236CDC"/>
    <w:rsid w:val="00236EE8"/>
    <w:rsid w:val="002371D1"/>
    <w:rsid w:val="002375C8"/>
    <w:rsid w:val="00237FB1"/>
    <w:rsid w:val="00237FE9"/>
    <w:rsid w:val="00240265"/>
    <w:rsid w:val="002406CD"/>
    <w:rsid w:val="002415D9"/>
    <w:rsid w:val="00241D8A"/>
    <w:rsid w:val="002425AE"/>
    <w:rsid w:val="002431DA"/>
    <w:rsid w:val="00243F12"/>
    <w:rsid w:val="002441B7"/>
    <w:rsid w:val="00244B40"/>
    <w:rsid w:val="00245030"/>
    <w:rsid w:val="002451B9"/>
    <w:rsid w:val="00245AC3"/>
    <w:rsid w:val="00245FEC"/>
    <w:rsid w:val="00246209"/>
    <w:rsid w:val="002465FA"/>
    <w:rsid w:val="00247295"/>
    <w:rsid w:val="0024778B"/>
    <w:rsid w:val="00250BCD"/>
    <w:rsid w:val="00251996"/>
    <w:rsid w:val="00251F68"/>
    <w:rsid w:val="00251FC6"/>
    <w:rsid w:val="00251FFD"/>
    <w:rsid w:val="002524B9"/>
    <w:rsid w:val="0025276A"/>
    <w:rsid w:val="002533B0"/>
    <w:rsid w:val="00253D6F"/>
    <w:rsid w:val="002541A5"/>
    <w:rsid w:val="00255C1A"/>
    <w:rsid w:val="00255D9C"/>
    <w:rsid w:val="00255E93"/>
    <w:rsid w:val="0025618F"/>
    <w:rsid w:val="002566F7"/>
    <w:rsid w:val="00256E9D"/>
    <w:rsid w:val="00257032"/>
    <w:rsid w:val="00257D52"/>
    <w:rsid w:val="002600CA"/>
    <w:rsid w:val="002602C3"/>
    <w:rsid w:val="002603BC"/>
    <w:rsid w:val="00260729"/>
    <w:rsid w:val="002608FB"/>
    <w:rsid w:val="00260A10"/>
    <w:rsid w:val="002613A1"/>
    <w:rsid w:val="00261797"/>
    <w:rsid w:val="002618FD"/>
    <w:rsid w:val="00261D27"/>
    <w:rsid w:val="00262322"/>
    <w:rsid w:val="002625EE"/>
    <w:rsid w:val="00262930"/>
    <w:rsid w:val="00262FF1"/>
    <w:rsid w:val="002635CD"/>
    <w:rsid w:val="00263A9B"/>
    <w:rsid w:val="00263AB0"/>
    <w:rsid w:val="00263D8E"/>
    <w:rsid w:val="0026599D"/>
    <w:rsid w:val="00265DE4"/>
    <w:rsid w:val="00265F28"/>
    <w:rsid w:val="0026670D"/>
    <w:rsid w:val="002668EC"/>
    <w:rsid w:val="002670E5"/>
    <w:rsid w:val="002672E6"/>
    <w:rsid w:val="0026741D"/>
    <w:rsid w:val="00267543"/>
    <w:rsid w:val="002700F2"/>
    <w:rsid w:val="00270E2A"/>
    <w:rsid w:val="00271B11"/>
    <w:rsid w:val="00272023"/>
    <w:rsid w:val="00272781"/>
    <w:rsid w:val="002727DB"/>
    <w:rsid w:val="00272BFB"/>
    <w:rsid w:val="00272C1B"/>
    <w:rsid w:val="0027314F"/>
    <w:rsid w:val="00274B55"/>
    <w:rsid w:val="00275615"/>
    <w:rsid w:val="002757A0"/>
    <w:rsid w:val="0027585E"/>
    <w:rsid w:val="00275E61"/>
    <w:rsid w:val="00275F8E"/>
    <w:rsid w:val="00275F8F"/>
    <w:rsid w:val="00276093"/>
    <w:rsid w:val="002767D6"/>
    <w:rsid w:val="00277133"/>
    <w:rsid w:val="002773CE"/>
    <w:rsid w:val="00277DCC"/>
    <w:rsid w:val="00280E01"/>
    <w:rsid w:val="00280E2C"/>
    <w:rsid w:val="0028129A"/>
    <w:rsid w:val="002821FD"/>
    <w:rsid w:val="0028224A"/>
    <w:rsid w:val="00282A70"/>
    <w:rsid w:val="00282C90"/>
    <w:rsid w:val="0028322B"/>
    <w:rsid w:val="002834CF"/>
    <w:rsid w:val="00283B28"/>
    <w:rsid w:val="002859EE"/>
    <w:rsid w:val="00286D7C"/>
    <w:rsid w:val="002907DD"/>
    <w:rsid w:val="00290CCB"/>
    <w:rsid w:val="00291388"/>
    <w:rsid w:val="00292512"/>
    <w:rsid w:val="002927F8"/>
    <w:rsid w:val="00292BA2"/>
    <w:rsid w:val="00293030"/>
    <w:rsid w:val="00293079"/>
    <w:rsid w:val="0029383D"/>
    <w:rsid w:val="00293DF8"/>
    <w:rsid w:val="00293E9D"/>
    <w:rsid w:val="00294277"/>
    <w:rsid w:val="0029458A"/>
    <w:rsid w:val="00294C73"/>
    <w:rsid w:val="00294DC7"/>
    <w:rsid w:val="00295203"/>
    <w:rsid w:val="0029579A"/>
    <w:rsid w:val="00295C5A"/>
    <w:rsid w:val="00295CCF"/>
    <w:rsid w:val="00295E78"/>
    <w:rsid w:val="002960A7"/>
    <w:rsid w:val="00296F4D"/>
    <w:rsid w:val="002970F8"/>
    <w:rsid w:val="0029740B"/>
    <w:rsid w:val="002976DB"/>
    <w:rsid w:val="002978F5"/>
    <w:rsid w:val="002A0271"/>
    <w:rsid w:val="002A06F4"/>
    <w:rsid w:val="002A0907"/>
    <w:rsid w:val="002A1ADC"/>
    <w:rsid w:val="002A1C3B"/>
    <w:rsid w:val="002A2209"/>
    <w:rsid w:val="002A22E3"/>
    <w:rsid w:val="002A2D37"/>
    <w:rsid w:val="002A3660"/>
    <w:rsid w:val="002A39F5"/>
    <w:rsid w:val="002A3B30"/>
    <w:rsid w:val="002A3BAD"/>
    <w:rsid w:val="002A3EF3"/>
    <w:rsid w:val="002A4381"/>
    <w:rsid w:val="002A4641"/>
    <w:rsid w:val="002A50E8"/>
    <w:rsid w:val="002A52EE"/>
    <w:rsid w:val="002A71DB"/>
    <w:rsid w:val="002A7A8F"/>
    <w:rsid w:val="002A7DBE"/>
    <w:rsid w:val="002A7F9B"/>
    <w:rsid w:val="002B23A2"/>
    <w:rsid w:val="002B2437"/>
    <w:rsid w:val="002B3004"/>
    <w:rsid w:val="002B4308"/>
    <w:rsid w:val="002B48F5"/>
    <w:rsid w:val="002B4913"/>
    <w:rsid w:val="002B4966"/>
    <w:rsid w:val="002B5609"/>
    <w:rsid w:val="002B5E89"/>
    <w:rsid w:val="002B6079"/>
    <w:rsid w:val="002B6317"/>
    <w:rsid w:val="002B6322"/>
    <w:rsid w:val="002B693B"/>
    <w:rsid w:val="002B699A"/>
    <w:rsid w:val="002B7488"/>
    <w:rsid w:val="002C0293"/>
    <w:rsid w:val="002C0347"/>
    <w:rsid w:val="002C04F3"/>
    <w:rsid w:val="002C0937"/>
    <w:rsid w:val="002C0B4F"/>
    <w:rsid w:val="002C0F5A"/>
    <w:rsid w:val="002C0F5F"/>
    <w:rsid w:val="002C184A"/>
    <w:rsid w:val="002C191F"/>
    <w:rsid w:val="002C19F5"/>
    <w:rsid w:val="002C1BEB"/>
    <w:rsid w:val="002C1F41"/>
    <w:rsid w:val="002C1F63"/>
    <w:rsid w:val="002C2B57"/>
    <w:rsid w:val="002C2B7B"/>
    <w:rsid w:val="002C3094"/>
    <w:rsid w:val="002C34FA"/>
    <w:rsid w:val="002C3932"/>
    <w:rsid w:val="002C39C1"/>
    <w:rsid w:val="002C3F05"/>
    <w:rsid w:val="002C4E78"/>
    <w:rsid w:val="002C4EA7"/>
    <w:rsid w:val="002C4F8D"/>
    <w:rsid w:val="002C4FCB"/>
    <w:rsid w:val="002C5450"/>
    <w:rsid w:val="002C54AE"/>
    <w:rsid w:val="002C5536"/>
    <w:rsid w:val="002C595D"/>
    <w:rsid w:val="002C5A67"/>
    <w:rsid w:val="002C5A75"/>
    <w:rsid w:val="002C68DB"/>
    <w:rsid w:val="002C6F6E"/>
    <w:rsid w:val="002C70AE"/>
    <w:rsid w:val="002D0220"/>
    <w:rsid w:val="002D054A"/>
    <w:rsid w:val="002D0723"/>
    <w:rsid w:val="002D149F"/>
    <w:rsid w:val="002D2074"/>
    <w:rsid w:val="002D20AB"/>
    <w:rsid w:val="002D2744"/>
    <w:rsid w:val="002D5047"/>
    <w:rsid w:val="002D5E1A"/>
    <w:rsid w:val="002D72B0"/>
    <w:rsid w:val="002D75F1"/>
    <w:rsid w:val="002D7804"/>
    <w:rsid w:val="002D7895"/>
    <w:rsid w:val="002D7B2D"/>
    <w:rsid w:val="002E00E3"/>
    <w:rsid w:val="002E071D"/>
    <w:rsid w:val="002E0DB3"/>
    <w:rsid w:val="002E161B"/>
    <w:rsid w:val="002E1826"/>
    <w:rsid w:val="002E1A04"/>
    <w:rsid w:val="002E24F0"/>
    <w:rsid w:val="002E2EEF"/>
    <w:rsid w:val="002E32BF"/>
    <w:rsid w:val="002E3E7C"/>
    <w:rsid w:val="002E4384"/>
    <w:rsid w:val="002E4F1F"/>
    <w:rsid w:val="002E730E"/>
    <w:rsid w:val="002E7425"/>
    <w:rsid w:val="002E7DD9"/>
    <w:rsid w:val="002E7DDB"/>
    <w:rsid w:val="002F0084"/>
    <w:rsid w:val="002F0989"/>
    <w:rsid w:val="002F16F6"/>
    <w:rsid w:val="002F29C3"/>
    <w:rsid w:val="002F3153"/>
    <w:rsid w:val="002F3600"/>
    <w:rsid w:val="002F3C1E"/>
    <w:rsid w:val="002F3C41"/>
    <w:rsid w:val="002F4DE0"/>
    <w:rsid w:val="002F4E62"/>
    <w:rsid w:val="002F52AE"/>
    <w:rsid w:val="002F643E"/>
    <w:rsid w:val="002F6781"/>
    <w:rsid w:val="002F6A78"/>
    <w:rsid w:val="002F6C6D"/>
    <w:rsid w:val="002F6CE3"/>
    <w:rsid w:val="002F739E"/>
    <w:rsid w:val="002F7CF7"/>
    <w:rsid w:val="00300B3A"/>
    <w:rsid w:val="00300BB5"/>
    <w:rsid w:val="00300D69"/>
    <w:rsid w:val="00300F04"/>
    <w:rsid w:val="00300FDB"/>
    <w:rsid w:val="00301356"/>
    <w:rsid w:val="003018F4"/>
    <w:rsid w:val="003019C4"/>
    <w:rsid w:val="00301DA0"/>
    <w:rsid w:val="00302555"/>
    <w:rsid w:val="00303195"/>
    <w:rsid w:val="003037BF"/>
    <w:rsid w:val="00304704"/>
    <w:rsid w:val="00305020"/>
    <w:rsid w:val="00305246"/>
    <w:rsid w:val="00305626"/>
    <w:rsid w:val="00305746"/>
    <w:rsid w:val="00305827"/>
    <w:rsid w:val="00305B5F"/>
    <w:rsid w:val="00305EB2"/>
    <w:rsid w:val="00305F83"/>
    <w:rsid w:val="003065A6"/>
    <w:rsid w:val="00306AF6"/>
    <w:rsid w:val="003072F5"/>
    <w:rsid w:val="00307427"/>
    <w:rsid w:val="003075F9"/>
    <w:rsid w:val="00307CD4"/>
    <w:rsid w:val="00307F59"/>
    <w:rsid w:val="0031074D"/>
    <w:rsid w:val="0031089D"/>
    <w:rsid w:val="00310AAA"/>
    <w:rsid w:val="00310B9D"/>
    <w:rsid w:val="00310CA0"/>
    <w:rsid w:val="00310EE1"/>
    <w:rsid w:val="0031169B"/>
    <w:rsid w:val="003117D1"/>
    <w:rsid w:val="0031220A"/>
    <w:rsid w:val="0031330C"/>
    <w:rsid w:val="003141B4"/>
    <w:rsid w:val="00314752"/>
    <w:rsid w:val="003148C6"/>
    <w:rsid w:val="00314E3F"/>
    <w:rsid w:val="00314FD1"/>
    <w:rsid w:val="00315EC0"/>
    <w:rsid w:val="00316080"/>
    <w:rsid w:val="00317B0B"/>
    <w:rsid w:val="00320C41"/>
    <w:rsid w:val="00320DB2"/>
    <w:rsid w:val="003219BA"/>
    <w:rsid w:val="003229D6"/>
    <w:rsid w:val="00322BD4"/>
    <w:rsid w:val="00322DB6"/>
    <w:rsid w:val="00322F9B"/>
    <w:rsid w:val="00323190"/>
    <w:rsid w:val="00323379"/>
    <w:rsid w:val="003233EE"/>
    <w:rsid w:val="00323C63"/>
    <w:rsid w:val="00323D94"/>
    <w:rsid w:val="0032409B"/>
    <w:rsid w:val="003243B7"/>
    <w:rsid w:val="0032491E"/>
    <w:rsid w:val="00324EB2"/>
    <w:rsid w:val="00324FFD"/>
    <w:rsid w:val="0032500C"/>
    <w:rsid w:val="00325035"/>
    <w:rsid w:val="0032503E"/>
    <w:rsid w:val="00325087"/>
    <w:rsid w:val="00326045"/>
    <w:rsid w:val="0032632C"/>
    <w:rsid w:val="003266A3"/>
    <w:rsid w:val="0032697C"/>
    <w:rsid w:val="00327474"/>
    <w:rsid w:val="003277AC"/>
    <w:rsid w:val="003279BF"/>
    <w:rsid w:val="00327A08"/>
    <w:rsid w:val="003302B4"/>
    <w:rsid w:val="0033041E"/>
    <w:rsid w:val="003305C7"/>
    <w:rsid w:val="00330CA3"/>
    <w:rsid w:val="00330D08"/>
    <w:rsid w:val="003310ED"/>
    <w:rsid w:val="0033142B"/>
    <w:rsid w:val="0033208C"/>
    <w:rsid w:val="00332A55"/>
    <w:rsid w:val="0033445C"/>
    <w:rsid w:val="00334665"/>
    <w:rsid w:val="003348E0"/>
    <w:rsid w:val="00334AC7"/>
    <w:rsid w:val="00334C8E"/>
    <w:rsid w:val="00334D2C"/>
    <w:rsid w:val="0033513E"/>
    <w:rsid w:val="0033519E"/>
    <w:rsid w:val="003351E7"/>
    <w:rsid w:val="003354AE"/>
    <w:rsid w:val="00335541"/>
    <w:rsid w:val="003358B8"/>
    <w:rsid w:val="00335A66"/>
    <w:rsid w:val="00335B6C"/>
    <w:rsid w:val="00335FDB"/>
    <w:rsid w:val="00336D94"/>
    <w:rsid w:val="00337115"/>
    <w:rsid w:val="003373E0"/>
    <w:rsid w:val="003375D6"/>
    <w:rsid w:val="00337D7F"/>
    <w:rsid w:val="00340474"/>
    <w:rsid w:val="00340CFA"/>
    <w:rsid w:val="00340F48"/>
    <w:rsid w:val="00341D5F"/>
    <w:rsid w:val="00341DAF"/>
    <w:rsid w:val="00341FFC"/>
    <w:rsid w:val="00342DF9"/>
    <w:rsid w:val="00342EE0"/>
    <w:rsid w:val="003433FE"/>
    <w:rsid w:val="003436D6"/>
    <w:rsid w:val="00344700"/>
    <w:rsid w:val="00344A19"/>
    <w:rsid w:val="00344CF3"/>
    <w:rsid w:val="003457B9"/>
    <w:rsid w:val="00346159"/>
    <w:rsid w:val="003464F6"/>
    <w:rsid w:val="003465C3"/>
    <w:rsid w:val="003467E5"/>
    <w:rsid w:val="0034764C"/>
    <w:rsid w:val="00347869"/>
    <w:rsid w:val="00347D8A"/>
    <w:rsid w:val="00350020"/>
    <w:rsid w:val="0035017C"/>
    <w:rsid w:val="00350800"/>
    <w:rsid w:val="00350928"/>
    <w:rsid w:val="00350DAD"/>
    <w:rsid w:val="00351488"/>
    <w:rsid w:val="00351ACE"/>
    <w:rsid w:val="00351B8A"/>
    <w:rsid w:val="00352020"/>
    <w:rsid w:val="003521DC"/>
    <w:rsid w:val="0035238B"/>
    <w:rsid w:val="00352BFF"/>
    <w:rsid w:val="00353008"/>
    <w:rsid w:val="00353DA4"/>
    <w:rsid w:val="00353FD5"/>
    <w:rsid w:val="00354B36"/>
    <w:rsid w:val="00354C02"/>
    <w:rsid w:val="003556FA"/>
    <w:rsid w:val="003557CF"/>
    <w:rsid w:val="00355947"/>
    <w:rsid w:val="00356089"/>
    <w:rsid w:val="003562F1"/>
    <w:rsid w:val="00356327"/>
    <w:rsid w:val="00356BEA"/>
    <w:rsid w:val="003574AD"/>
    <w:rsid w:val="003576A6"/>
    <w:rsid w:val="00357943"/>
    <w:rsid w:val="00357B2A"/>
    <w:rsid w:val="0036080F"/>
    <w:rsid w:val="00360E88"/>
    <w:rsid w:val="00361161"/>
    <w:rsid w:val="00361EA1"/>
    <w:rsid w:val="003622AE"/>
    <w:rsid w:val="00362AE9"/>
    <w:rsid w:val="00362D12"/>
    <w:rsid w:val="00362EF9"/>
    <w:rsid w:val="00362F08"/>
    <w:rsid w:val="00362FE4"/>
    <w:rsid w:val="00363B7C"/>
    <w:rsid w:val="00363E35"/>
    <w:rsid w:val="0036461E"/>
    <w:rsid w:val="00364EAD"/>
    <w:rsid w:val="00365421"/>
    <w:rsid w:val="00365AAB"/>
    <w:rsid w:val="003661E7"/>
    <w:rsid w:val="00366205"/>
    <w:rsid w:val="003662EE"/>
    <w:rsid w:val="0036764E"/>
    <w:rsid w:val="00367B7E"/>
    <w:rsid w:val="00367D83"/>
    <w:rsid w:val="00367DE6"/>
    <w:rsid w:val="00367ECF"/>
    <w:rsid w:val="003708C5"/>
    <w:rsid w:val="00371384"/>
    <w:rsid w:val="00372BD6"/>
    <w:rsid w:val="00372C84"/>
    <w:rsid w:val="00372D84"/>
    <w:rsid w:val="003731AF"/>
    <w:rsid w:val="0037387A"/>
    <w:rsid w:val="0037391B"/>
    <w:rsid w:val="00373A62"/>
    <w:rsid w:val="00375061"/>
    <w:rsid w:val="003750C9"/>
    <w:rsid w:val="00375867"/>
    <w:rsid w:val="00375921"/>
    <w:rsid w:val="00375EBF"/>
    <w:rsid w:val="00376142"/>
    <w:rsid w:val="00376463"/>
    <w:rsid w:val="00376FC1"/>
    <w:rsid w:val="00376FFB"/>
    <w:rsid w:val="00377C0C"/>
    <w:rsid w:val="00377D32"/>
    <w:rsid w:val="00380D41"/>
    <w:rsid w:val="00380F6A"/>
    <w:rsid w:val="003815ED"/>
    <w:rsid w:val="00381A26"/>
    <w:rsid w:val="00382658"/>
    <w:rsid w:val="003828C4"/>
    <w:rsid w:val="00382E56"/>
    <w:rsid w:val="00384345"/>
    <w:rsid w:val="003850F2"/>
    <w:rsid w:val="003851ED"/>
    <w:rsid w:val="00385746"/>
    <w:rsid w:val="0038640F"/>
    <w:rsid w:val="003867D5"/>
    <w:rsid w:val="00387D20"/>
    <w:rsid w:val="00390A2E"/>
    <w:rsid w:val="00390D3C"/>
    <w:rsid w:val="00390E77"/>
    <w:rsid w:val="00390F1A"/>
    <w:rsid w:val="00391CB1"/>
    <w:rsid w:val="00392232"/>
    <w:rsid w:val="00392705"/>
    <w:rsid w:val="00392E52"/>
    <w:rsid w:val="00393017"/>
    <w:rsid w:val="00393125"/>
    <w:rsid w:val="003938BF"/>
    <w:rsid w:val="003945AC"/>
    <w:rsid w:val="0039581E"/>
    <w:rsid w:val="00395A07"/>
    <w:rsid w:val="00395F79"/>
    <w:rsid w:val="00396687"/>
    <w:rsid w:val="003969CF"/>
    <w:rsid w:val="00397258"/>
    <w:rsid w:val="003977C0"/>
    <w:rsid w:val="00397893"/>
    <w:rsid w:val="00397D43"/>
    <w:rsid w:val="00397EAC"/>
    <w:rsid w:val="003A020E"/>
    <w:rsid w:val="003A04D6"/>
    <w:rsid w:val="003A1F11"/>
    <w:rsid w:val="003A26C7"/>
    <w:rsid w:val="003A2985"/>
    <w:rsid w:val="003A2B7A"/>
    <w:rsid w:val="003A3186"/>
    <w:rsid w:val="003A363B"/>
    <w:rsid w:val="003A3EA1"/>
    <w:rsid w:val="003A463E"/>
    <w:rsid w:val="003A4E49"/>
    <w:rsid w:val="003A50A8"/>
    <w:rsid w:val="003A530C"/>
    <w:rsid w:val="003A564F"/>
    <w:rsid w:val="003A5A5E"/>
    <w:rsid w:val="003A5C0E"/>
    <w:rsid w:val="003A61FF"/>
    <w:rsid w:val="003A654C"/>
    <w:rsid w:val="003A6668"/>
    <w:rsid w:val="003A6C91"/>
    <w:rsid w:val="003A736B"/>
    <w:rsid w:val="003A79D6"/>
    <w:rsid w:val="003A7A65"/>
    <w:rsid w:val="003B0514"/>
    <w:rsid w:val="003B0CAF"/>
    <w:rsid w:val="003B0ED8"/>
    <w:rsid w:val="003B132F"/>
    <w:rsid w:val="003B141D"/>
    <w:rsid w:val="003B18B6"/>
    <w:rsid w:val="003B1F73"/>
    <w:rsid w:val="003B20A8"/>
    <w:rsid w:val="003B2DBE"/>
    <w:rsid w:val="003B498F"/>
    <w:rsid w:val="003B49FD"/>
    <w:rsid w:val="003B517C"/>
    <w:rsid w:val="003B5842"/>
    <w:rsid w:val="003B5A53"/>
    <w:rsid w:val="003B6071"/>
    <w:rsid w:val="003B60F0"/>
    <w:rsid w:val="003B6744"/>
    <w:rsid w:val="003B67FD"/>
    <w:rsid w:val="003B6B38"/>
    <w:rsid w:val="003B6B82"/>
    <w:rsid w:val="003B6D27"/>
    <w:rsid w:val="003B769A"/>
    <w:rsid w:val="003B785B"/>
    <w:rsid w:val="003B7C48"/>
    <w:rsid w:val="003B7CA3"/>
    <w:rsid w:val="003C0B40"/>
    <w:rsid w:val="003C0D0B"/>
    <w:rsid w:val="003C0E60"/>
    <w:rsid w:val="003C184F"/>
    <w:rsid w:val="003C19A4"/>
    <w:rsid w:val="003C1F0C"/>
    <w:rsid w:val="003C2357"/>
    <w:rsid w:val="003C240B"/>
    <w:rsid w:val="003C2BF5"/>
    <w:rsid w:val="003C3244"/>
    <w:rsid w:val="003C3248"/>
    <w:rsid w:val="003C3261"/>
    <w:rsid w:val="003C32D4"/>
    <w:rsid w:val="003C3359"/>
    <w:rsid w:val="003C3A39"/>
    <w:rsid w:val="003C3A54"/>
    <w:rsid w:val="003C488C"/>
    <w:rsid w:val="003C4FC7"/>
    <w:rsid w:val="003C5038"/>
    <w:rsid w:val="003C50DC"/>
    <w:rsid w:val="003C6AEA"/>
    <w:rsid w:val="003C6B49"/>
    <w:rsid w:val="003C70C5"/>
    <w:rsid w:val="003C7283"/>
    <w:rsid w:val="003D021F"/>
    <w:rsid w:val="003D0493"/>
    <w:rsid w:val="003D0DA1"/>
    <w:rsid w:val="003D1AD7"/>
    <w:rsid w:val="003D1B1A"/>
    <w:rsid w:val="003D251F"/>
    <w:rsid w:val="003D26D8"/>
    <w:rsid w:val="003D27DB"/>
    <w:rsid w:val="003D2A84"/>
    <w:rsid w:val="003D30C0"/>
    <w:rsid w:val="003D3208"/>
    <w:rsid w:val="003D3980"/>
    <w:rsid w:val="003D3C6F"/>
    <w:rsid w:val="003D3ECB"/>
    <w:rsid w:val="003D4572"/>
    <w:rsid w:val="003D4DA7"/>
    <w:rsid w:val="003D5696"/>
    <w:rsid w:val="003D599A"/>
    <w:rsid w:val="003D6087"/>
    <w:rsid w:val="003D621E"/>
    <w:rsid w:val="003D6FF4"/>
    <w:rsid w:val="003D73E5"/>
    <w:rsid w:val="003D788A"/>
    <w:rsid w:val="003D7914"/>
    <w:rsid w:val="003E017B"/>
    <w:rsid w:val="003E01BA"/>
    <w:rsid w:val="003E026A"/>
    <w:rsid w:val="003E1199"/>
    <w:rsid w:val="003E1E19"/>
    <w:rsid w:val="003E20C8"/>
    <w:rsid w:val="003E2246"/>
    <w:rsid w:val="003E27EE"/>
    <w:rsid w:val="003E30F1"/>
    <w:rsid w:val="003E35E1"/>
    <w:rsid w:val="003E3CDA"/>
    <w:rsid w:val="003E4C0E"/>
    <w:rsid w:val="003E4E7C"/>
    <w:rsid w:val="003E566B"/>
    <w:rsid w:val="003E575E"/>
    <w:rsid w:val="003E721C"/>
    <w:rsid w:val="003E73DB"/>
    <w:rsid w:val="003E77B2"/>
    <w:rsid w:val="003E788A"/>
    <w:rsid w:val="003E7E42"/>
    <w:rsid w:val="003F21A7"/>
    <w:rsid w:val="003F3721"/>
    <w:rsid w:val="003F3F42"/>
    <w:rsid w:val="003F55BA"/>
    <w:rsid w:val="003F55C8"/>
    <w:rsid w:val="003F61A8"/>
    <w:rsid w:val="003F6513"/>
    <w:rsid w:val="003F6959"/>
    <w:rsid w:val="003F7C9D"/>
    <w:rsid w:val="004002B8"/>
    <w:rsid w:val="00400F4D"/>
    <w:rsid w:val="00401542"/>
    <w:rsid w:val="00401856"/>
    <w:rsid w:val="0040227D"/>
    <w:rsid w:val="00402304"/>
    <w:rsid w:val="00402C02"/>
    <w:rsid w:val="004031A9"/>
    <w:rsid w:val="0040383D"/>
    <w:rsid w:val="00405561"/>
    <w:rsid w:val="00405740"/>
    <w:rsid w:val="0040598B"/>
    <w:rsid w:val="00405CD7"/>
    <w:rsid w:val="00405EB6"/>
    <w:rsid w:val="00405FBB"/>
    <w:rsid w:val="00406B66"/>
    <w:rsid w:val="004077F4"/>
    <w:rsid w:val="00407859"/>
    <w:rsid w:val="00407A9D"/>
    <w:rsid w:val="0041009C"/>
    <w:rsid w:val="00410412"/>
    <w:rsid w:val="00410A14"/>
    <w:rsid w:val="00411161"/>
    <w:rsid w:val="00411450"/>
    <w:rsid w:val="004115FD"/>
    <w:rsid w:val="00413347"/>
    <w:rsid w:val="0041352D"/>
    <w:rsid w:val="00414175"/>
    <w:rsid w:val="004143A5"/>
    <w:rsid w:val="00414892"/>
    <w:rsid w:val="004156F2"/>
    <w:rsid w:val="00415736"/>
    <w:rsid w:val="00415CEE"/>
    <w:rsid w:val="00416535"/>
    <w:rsid w:val="00416598"/>
    <w:rsid w:val="00416849"/>
    <w:rsid w:val="0041703B"/>
    <w:rsid w:val="00417045"/>
    <w:rsid w:val="004175DE"/>
    <w:rsid w:val="004179A1"/>
    <w:rsid w:val="00417A91"/>
    <w:rsid w:val="00417F77"/>
    <w:rsid w:val="00420131"/>
    <w:rsid w:val="0042074C"/>
    <w:rsid w:val="004208C6"/>
    <w:rsid w:val="00420A06"/>
    <w:rsid w:val="00420BA1"/>
    <w:rsid w:val="00420DB5"/>
    <w:rsid w:val="004221C3"/>
    <w:rsid w:val="00422437"/>
    <w:rsid w:val="004226C4"/>
    <w:rsid w:val="00422899"/>
    <w:rsid w:val="00422B35"/>
    <w:rsid w:val="00422C27"/>
    <w:rsid w:val="0042355D"/>
    <w:rsid w:val="004238F9"/>
    <w:rsid w:val="00424813"/>
    <w:rsid w:val="004249DB"/>
    <w:rsid w:val="00424D19"/>
    <w:rsid w:val="00424E81"/>
    <w:rsid w:val="00424F90"/>
    <w:rsid w:val="0042511D"/>
    <w:rsid w:val="004257F0"/>
    <w:rsid w:val="00426171"/>
    <w:rsid w:val="00426701"/>
    <w:rsid w:val="004268C6"/>
    <w:rsid w:val="004269A7"/>
    <w:rsid w:val="00426F71"/>
    <w:rsid w:val="0042701D"/>
    <w:rsid w:val="00427577"/>
    <w:rsid w:val="0042781F"/>
    <w:rsid w:val="00427AF1"/>
    <w:rsid w:val="004306D5"/>
    <w:rsid w:val="00430961"/>
    <w:rsid w:val="00430AD0"/>
    <w:rsid w:val="00430FE3"/>
    <w:rsid w:val="00431826"/>
    <w:rsid w:val="00431C9B"/>
    <w:rsid w:val="00431E2C"/>
    <w:rsid w:val="00431EDF"/>
    <w:rsid w:val="0043259E"/>
    <w:rsid w:val="0043265E"/>
    <w:rsid w:val="004337F9"/>
    <w:rsid w:val="00433860"/>
    <w:rsid w:val="00433C28"/>
    <w:rsid w:val="00434384"/>
    <w:rsid w:val="004344C2"/>
    <w:rsid w:val="00434580"/>
    <w:rsid w:val="004349FE"/>
    <w:rsid w:val="00434EEB"/>
    <w:rsid w:val="00435957"/>
    <w:rsid w:val="00435E0A"/>
    <w:rsid w:val="0043622B"/>
    <w:rsid w:val="00436556"/>
    <w:rsid w:val="004366F7"/>
    <w:rsid w:val="00436B61"/>
    <w:rsid w:val="0043705D"/>
    <w:rsid w:val="004379D7"/>
    <w:rsid w:val="0044055C"/>
    <w:rsid w:val="00440661"/>
    <w:rsid w:val="00440810"/>
    <w:rsid w:val="00440848"/>
    <w:rsid w:val="00440A0B"/>
    <w:rsid w:val="00440C72"/>
    <w:rsid w:val="00440D56"/>
    <w:rsid w:val="00441492"/>
    <w:rsid w:val="0044155B"/>
    <w:rsid w:val="004415A3"/>
    <w:rsid w:val="00441B85"/>
    <w:rsid w:val="00441DD1"/>
    <w:rsid w:val="00441E77"/>
    <w:rsid w:val="00442079"/>
    <w:rsid w:val="004421DE"/>
    <w:rsid w:val="004436B9"/>
    <w:rsid w:val="00443E5F"/>
    <w:rsid w:val="00444161"/>
    <w:rsid w:val="00444271"/>
    <w:rsid w:val="00444526"/>
    <w:rsid w:val="004447F9"/>
    <w:rsid w:val="00444DCF"/>
    <w:rsid w:val="00444ED8"/>
    <w:rsid w:val="0044503B"/>
    <w:rsid w:val="00445376"/>
    <w:rsid w:val="00447C08"/>
    <w:rsid w:val="00447D77"/>
    <w:rsid w:val="00451011"/>
    <w:rsid w:val="00451B0A"/>
    <w:rsid w:val="00451FAD"/>
    <w:rsid w:val="00451FC9"/>
    <w:rsid w:val="0045212F"/>
    <w:rsid w:val="00452E1F"/>
    <w:rsid w:val="00452ECD"/>
    <w:rsid w:val="004542E8"/>
    <w:rsid w:val="00454527"/>
    <w:rsid w:val="00454FAA"/>
    <w:rsid w:val="00455651"/>
    <w:rsid w:val="004556CB"/>
    <w:rsid w:val="00455B8C"/>
    <w:rsid w:val="00455CBB"/>
    <w:rsid w:val="004564C2"/>
    <w:rsid w:val="0045673C"/>
    <w:rsid w:val="00456A6A"/>
    <w:rsid w:val="00456CF8"/>
    <w:rsid w:val="00457915"/>
    <w:rsid w:val="00457C18"/>
    <w:rsid w:val="00457C2F"/>
    <w:rsid w:val="00457EC6"/>
    <w:rsid w:val="00460DE1"/>
    <w:rsid w:val="00461557"/>
    <w:rsid w:val="00461674"/>
    <w:rsid w:val="00461D5E"/>
    <w:rsid w:val="00461F2A"/>
    <w:rsid w:val="004626B2"/>
    <w:rsid w:val="00462A21"/>
    <w:rsid w:val="00462BD3"/>
    <w:rsid w:val="0046386A"/>
    <w:rsid w:val="0046412D"/>
    <w:rsid w:val="00464B78"/>
    <w:rsid w:val="00464E06"/>
    <w:rsid w:val="00464F71"/>
    <w:rsid w:val="00465166"/>
    <w:rsid w:val="00465A29"/>
    <w:rsid w:val="00465BC2"/>
    <w:rsid w:val="00465D16"/>
    <w:rsid w:val="00465DB6"/>
    <w:rsid w:val="00465E86"/>
    <w:rsid w:val="004671D0"/>
    <w:rsid w:val="004672D4"/>
    <w:rsid w:val="0046765C"/>
    <w:rsid w:val="0046796F"/>
    <w:rsid w:val="0047002D"/>
    <w:rsid w:val="004702FE"/>
    <w:rsid w:val="00470602"/>
    <w:rsid w:val="004713E4"/>
    <w:rsid w:val="00471CD9"/>
    <w:rsid w:val="00471D58"/>
    <w:rsid w:val="00471E81"/>
    <w:rsid w:val="00471F95"/>
    <w:rsid w:val="0047251A"/>
    <w:rsid w:val="004727B7"/>
    <w:rsid w:val="00472E1C"/>
    <w:rsid w:val="00473202"/>
    <w:rsid w:val="004732C0"/>
    <w:rsid w:val="004737CA"/>
    <w:rsid w:val="0047430D"/>
    <w:rsid w:val="004750BC"/>
    <w:rsid w:val="0047579C"/>
    <w:rsid w:val="004758E6"/>
    <w:rsid w:val="00475C50"/>
    <w:rsid w:val="00475DD5"/>
    <w:rsid w:val="00476292"/>
    <w:rsid w:val="0048013A"/>
    <w:rsid w:val="004802CF"/>
    <w:rsid w:val="00480DDF"/>
    <w:rsid w:val="00480F14"/>
    <w:rsid w:val="00481269"/>
    <w:rsid w:val="00481B7F"/>
    <w:rsid w:val="00481DCB"/>
    <w:rsid w:val="00481FEE"/>
    <w:rsid w:val="00482020"/>
    <w:rsid w:val="00482BD4"/>
    <w:rsid w:val="004831F8"/>
    <w:rsid w:val="00483858"/>
    <w:rsid w:val="00483A76"/>
    <w:rsid w:val="00483AAE"/>
    <w:rsid w:val="0048488E"/>
    <w:rsid w:val="004852DB"/>
    <w:rsid w:val="00485351"/>
    <w:rsid w:val="00485A4A"/>
    <w:rsid w:val="00485CE9"/>
    <w:rsid w:val="0048632B"/>
    <w:rsid w:val="004867FB"/>
    <w:rsid w:val="00486E1B"/>
    <w:rsid w:val="004873D2"/>
    <w:rsid w:val="00487D2E"/>
    <w:rsid w:val="00490C55"/>
    <w:rsid w:val="00491031"/>
    <w:rsid w:val="00491AE0"/>
    <w:rsid w:val="00491DB9"/>
    <w:rsid w:val="00491E87"/>
    <w:rsid w:val="004935A7"/>
    <w:rsid w:val="00493D45"/>
    <w:rsid w:val="0049419F"/>
    <w:rsid w:val="0049445E"/>
    <w:rsid w:val="00494814"/>
    <w:rsid w:val="00494A2A"/>
    <w:rsid w:val="00495918"/>
    <w:rsid w:val="0049605C"/>
    <w:rsid w:val="00496424"/>
    <w:rsid w:val="00496CAD"/>
    <w:rsid w:val="0049709F"/>
    <w:rsid w:val="0049749F"/>
    <w:rsid w:val="00497570"/>
    <w:rsid w:val="0049793C"/>
    <w:rsid w:val="004979C2"/>
    <w:rsid w:val="00497E48"/>
    <w:rsid w:val="004A03D7"/>
    <w:rsid w:val="004A0D08"/>
    <w:rsid w:val="004A109D"/>
    <w:rsid w:val="004A160A"/>
    <w:rsid w:val="004A16B8"/>
    <w:rsid w:val="004A24AF"/>
    <w:rsid w:val="004A2F31"/>
    <w:rsid w:val="004A3A16"/>
    <w:rsid w:val="004A4477"/>
    <w:rsid w:val="004A4BC6"/>
    <w:rsid w:val="004A4CDC"/>
    <w:rsid w:val="004A4ED2"/>
    <w:rsid w:val="004A5AAA"/>
    <w:rsid w:val="004A5C56"/>
    <w:rsid w:val="004A6772"/>
    <w:rsid w:val="004A6776"/>
    <w:rsid w:val="004A69BB"/>
    <w:rsid w:val="004A6B26"/>
    <w:rsid w:val="004A740A"/>
    <w:rsid w:val="004A7AD7"/>
    <w:rsid w:val="004B036B"/>
    <w:rsid w:val="004B0518"/>
    <w:rsid w:val="004B0B0A"/>
    <w:rsid w:val="004B0F0E"/>
    <w:rsid w:val="004B117E"/>
    <w:rsid w:val="004B273A"/>
    <w:rsid w:val="004B3709"/>
    <w:rsid w:val="004B40B2"/>
    <w:rsid w:val="004B41DA"/>
    <w:rsid w:val="004B4304"/>
    <w:rsid w:val="004B495B"/>
    <w:rsid w:val="004B4DF7"/>
    <w:rsid w:val="004B54BF"/>
    <w:rsid w:val="004B63AC"/>
    <w:rsid w:val="004B693B"/>
    <w:rsid w:val="004B6E10"/>
    <w:rsid w:val="004B6FD9"/>
    <w:rsid w:val="004B79F5"/>
    <w:rsid w:val="004B7DEE"/>
    <w:rsid w:val="004C0189"/>
    <w:rsid w:val="004C0B6C"/>
    <w:rsid w:val="004C1206"/>
    <w:rsid w:val="004C1DE0"/>
    <w:rsid w:val="004C259D"/>
    <w:rsid w:val="004C25DF"/>
    <w:rsid w:val="004C2916"/>
    <w:rsid w:val="004C333F"/>
    <w:rsid w:val="004C372B"/>
    <w:rsid w:val="004C3B95"/>
    <w:rsid w:val="004C3D2B"/>
    <w:rsid w:val="004C3DFC"/>
    <w:rsid w:val="004C45C3"/>
    <w:rsid w:val="004C4C89"/>
    <w:rsid w:val="004C57CC"/>
    <w:rsid w:val="004C57F5"/>
    <w:rsid w:val="004C6184"/>
    <w:rsid w:val="004C6547"/>
    <w:rsid w:val="004C68DB"/>
    <w:rsid w:val="004C6FAF"/>
    <w:rsid w:val="004C75A9"/>
    <w:rsid w:val="004C77DC"/>
    <w:rsid w:val="004C7FA2"/>
    <w:rsid w:val="004D00A6"/>
    <w:rsid w:val="004D04BA"/>
    <w:rsid w:val="004D0A6A"/>
    <w:rsid w:val="004D0E77"/>
    <w:rsid w:val="004D0F1E"/>
    <w:rsid w:val="004D1426"/>
    <w:rsid w:val="004D17CF"/>
    <w:rsid w:val="004D18CC"/>
    <w:rsid w:val="004D1AAA"/>
    <w:rsid w:val="004D2838"/>
    <w:rsid w:val="004D28CB"/>
    <w:rsid w:val="004D3CC6"/>
    <w:rsid w:val="004D4095"/>
    <w:rsid w:val="004D447E"/>
    <w:rsid w:val="004D486E"/>
    <w:rsid w:val="004D495D"/>
    <w:rsid w:val="004D52C0"/>
    <w:rsid w:val="004D58FD"/>
    <w:rsid w:val="004D5FF7"/>
    <w:rsid w:val="004D626D"/>
    <w:rsid w:val="004D6A34"/>
    <w:rsid w:val="004D746B"/>
    <w:rsid w:val="004D797C"/>
    <w:rsid w:val="004D7CFA"/>
    <w:rsid w:val="004E02E9"/>
    <w:rsid w:val="004E081B"/>
    <w:rsid w:val="004E0F62"/>
    <w:rsid w:val="004E1FBF"/>
    <w:rsid w:val="004E2451"/>
    <w:rsid w:val="004E2CF0"/>
    <w:rsid w:val="004E2E00"/>
    <w:rsid w:val="004E2FB7"/>
    <w:rsid w:val="004E32D5"/>
    <w:rsid w:val="004E3649"/>
    <w:rsid w:val="004E3D6B"/>
    <w:rsid w:val="004E4007"/>
    <w:rsid w:val="004E4112"/>
    <w:rsid w:val="004E457A"/>
    <w:rsid w:val="004E4D43"/>
    <w:rsid w:val="004E4ED9"/>
    <w:rsid w:val="004E569E"/>
    <w:rsid w:val="004E589F"/>
    <w:rsid w:val="004E5C71"/>
    <w:rsid w:val="004E6059"/>
    <w:rsid w:val="004E62B5"/>
    <w:rsid w:val="004E6328"/>
    <w:rsid w:val="004E71FC"/>
    <w:rsid w:val="004E73CD"/>
    <w:rsid w:val="004F006B"/>
    <w:rsid w:val="004F0ED5"/>
    <w:rsid w:val="004F0F61"/>
    <w:rsid w:val="004F1072"/>
    <w:rsid w:val="004F139E"/>
    <w:rsid w:val="004F1868"/>
    <w:rsid w:val="004F2889"/>
    <w:rsid w:val="004F2B25"/>
    <w:rsid w:val="004F2DD5"/>
    <w:rsid w:val="004F2EF9"/>
    <w:rsid w:val="004F36A2"/>
    <w:rsid w:val="004F3976"/>
    <w:rsid w:val="004F3D6A"/>
    <w:rsid w:val="004F419D"/>
    <w:rsid w:val="004F4501"/>
    <w:rsid w:val="004F475D"/>
    <w:rsid w:val="004F4971"/>
    <w:rsid w:val="004F510B"/>
    <w:rsid w:val="004F516C"/>
    <w:rsid w:val="004F52EC"/>
    <w:rsid w:val="004F6209"/>
    <w:rsid w:val="004F6910"/>
    <w:rsid w:val="004F71DC"/>
    <w:rsid w:val="004F7657"/>
    <w:rsid w:val="004F79B9"/>
    <w:rsid w:val="004F7A3D"/>
    <w:rsid w:val="004F7EF3"/>
    <w:rsid w:val="00500285"/>
    <w:rsid w:val="00500479"/>
    <w:rsid w:val="00501891"/>
    <w:rsid w:val="005029C2"/>
    <w:rsid w:val="00502CFE"/>
    <w:rsid w:val="005030B3"/>
    <w:rsid w:val="005039FD"/>
    <w:rsid w:val="005040C9"/>
    <w:rsid w:val="00504353"/>
    <w:rsid w:val="0050484C"/>
    <w:rsid w:val="00504A6E"/>
    <w:rsid w:val="00505759"/>
    <w:rsid w:val="00505B1D"/>
    <w:rsid w:val="005061AC"/>
    <w:rsid w:val="005065E3"/>
    <w:rsid w:val="00506815"/>
    <w:rsid w:val="0050689C"/>
    <w:rsid w:val="00506F3F"/>
    <w:rsid w:val="0050719F"/>
    <w:rsid w:val="005073F6"/>
    <w:rsid w:val="00507A59"/>
    <w:rsid w:val="00507B8E"/>
    <w:rsid w:val="0051095C"/>
    <w:rsid w:val="00510DE9"/>
    <w:rsid w:val="00511016"/>
    <w:rsid w:val="005110FF"/>
    <w:rsid w:val="00511417"/>
    <w:rsid w:val="005117EA"/>
    <w:rsid w:val="00511EF9"/>
    <w:rsid w:val="00512A18"/>
    <w:rsid w:val="00512D22"/>
    <w:rsid w:val="00514422"/>
    <w:rsid w:val="005145E1"/>
    <w:rsid w:val="005146BA"/>
    <w:rsid w:val="00514A96"/>
    <w:rsid w:val="00514CE0"/>
    <w:rsid w:val="00514D0C"/>
    <w:rsid w:val="0051632B"/>
    <w:rsid w:val="005163B9"/>
    <w:rsid w:val="00516863"/>
    <w:rsid w:val="00516D46"/>
    <w:rsid w:val="00517927"/>
    <w:rsid w:val="0052006F"/>
    <w:rsid w:val="005204CE"/>
    <w:rsid w:val="0052056C"/>
    <w:rsid w:val="0052089F"/>
    <w:rsid w:val="005213B3"/>
    <w:rsid w:val="005213D0"/>
    <w:rsid w:val="005217B4"/>
    <w:rsid w:val="00521B32"/>
    <w:rsid w:val="005232E5"/>
    <w:rsid w:val="00523600"/>
    <w:rsid w:val="00524778"/>
    <w:rsid w:val="0052569F"/>
    <w:rsid w:val="0052571B"/>
    <w:rsid w:val="00525F5D"/>
    <w:rsid w:val="0052611D"/>
    <w:rsid w:val="005262C2"/>
    <w:rsid w:val="0052671D"/>
    <w:rsid w:val="0052699C"/>
    <w:rsid w:val="00527681"/>
    <w:rsid w:val="00527C9F"/>
    <w:rsid w:val="005303FC"/>
    <w:rsid w:val="00530919"/>
    <w:rsid w:val="005310A5"/>
    <w:rsid w:val="0053155A"/>
    <w:rsid w:val="00531B62"/>
    <w:rsid w:val="00531FDB"/>
    <w:rsid w:val="00532132"/>
    <w:rsid w:val="0053244E"/>
    <w:rsid w:val="005328F9"/>
    <w:rsid w:val="00533A43"/>
    <w:rsid w:val="00534247"/>
    <w:rsid w:val="005342D7"/>
    <w:rsid w:val="00534577"/>
    <w:rsid w:val="00534975"/>
    <w:rsid w:val="00534D28"/>
    <w:rsid w:val="005350C7"/>
    <w:rsid w:val="00535D4B"/>
    <w:rsid w:val="00535F46"/>
    <w:rsid w:val="00536A0E"/>
    <w:rsid w:val="00536B40"/>
    <w:rsid w:val="00536BDA"/>
    <w:rsid w:val="00536FC7"/>
    <w:rsid w:val="00537A00"/>
    <w:rsid w:val="005406D0"/>
    <w:rsid w:val="00540B46"/>
    <w:rsid w:val="00540BFA"/>
    <w:rsid w:val="0054121F"/>
    <w:rsid w:val="00541E7D"/>
    <w:rsid w:val="00542CB3"/>
    <w:rsid w:val="00542EF4"/>
    <w:rsid w:val="00543570"/>
    <w:rsid w:val="0054390B"/>
    <w:rsid w:val="00544048"/>
    <w:rsid w:val="00544609"/>
    <w:rsid w:val="005453F6"/>
    <w:rsid w:val="0054563F"/>
    <w:rsid w:val="00545AE6"/>
    <w:rsid w:val="00546117"/>
    <w:rsid w:val="00546992"/>
    <w:rsid w:val="005470E9"/>
    <w:rsid w:val="00547313"/>
    <w:rsid w:val="005477C0"/>
    <w:rsid w:val="005479A7"/>
    <w:rsid w:val="00547DE3"/>
    <w:rsid w:val="00551046"/>
    <w:rsid w:val="0055118B"/>
    <w:rsid w:val="00551366"/>
    <w:rsid w:val="00551749"/>
    <w:rsid w:val="0055185B"/>
    <w:rsid w:val="00551EB8"/>
    <w:rsid w:val="00551FC3"/>
    <w:rsid w:val="0055213B"/>
    <w:rsid w:val="005521DD"/>
    <w:rsid w:val="0055223E"/>
    <w:rsid w:val="00552F34"/>
    <w:rsid w:val="005530E5"/>
    <w:rsid w:val="005539FD"/>
    <w:rsid w:val="0055429A"/>
    <w:rsid w:val="0055481D"/>
    <w:rsid w:val="00554902"/>
    <w:rsid w:val="005552C7"/>
    <w:rsid w:val="005557C7"/>
    <w:rsid w:val="00556055"/>
    <w:rsid w:val="00556362"/>
    <w:rsid w:val="00556581"/>
    <w:rsid w:val="00556F31"/>
    <w:rsid w:val="005571F9"/>
    <w:rsid w:val="0055753D"/>
    <w:rsid w:val="005579F6"/>
    <w:rsid w:val="00557B50"/>
    <w:rsid w:val="005605A4"/>
    <w:rsid w:val="00560D98"/>
    <w:rsid w:val="0056122A"/>
    <w:rsid w:val="00561881"/>
    <w:rsid w:val="00561C7E"/>
    <w:rsid w:val="00561E8E"/>
    <w:rsid w:val="005629C0"/>
    <w:rsid w:val="00562C39"/>
    <w:rsid w:val="00563129"/>
    <w:rsid w:val="0056346A"/>
    <w:rsid w:val="005634AF"/>
    <w:rsid w:val="005638EA"/>
    <w:rsid w:val="005641CA"/>
    <w:rsid w:val="00564D77"/>
    <w:rsid w:val="00565D63"/>
    <w:rsid w:val="00566175"/>
    <w:rsid w:val="00567234"/>
    <w:rsid w:val="00567846"/>
    <w:rsid w:val="00567DD0"/>
    <w:rsid w:val="00570636"/>
    <w:rsid w:val="00570786"/>
    <w:rsid w:val="00571088"/>
    <w:rsid w:val="0057143A"/>
    <w:rsid w:val="00572616"/>
    <w:rsid w:val="005726AF"/>
    <w:rsid w:val="00572D9A"/>
    <w:rsid w:val="0057336C"/>
    <w:rsid w:val="00573715"/>
    <w:rsid w:val="005737E6"/>
    <w:rsid w:val="0057399A"/>
    <w:rsid w:val="00573A6C"/>
    <w:rsid w:val="00573C51"/>
    <w:rsid w:val="005743C4"/>
    <w:rsid w:val="005744AF"/>
    <w:rsid w:val="00574A0A"/>
    <w:rsid w:val="00575163"/>
    <w:rsid w:val="00575DE1"/>
    <w:rsid w:val="005760E5"/>
    <w:rsid w:val="0057617B"/>
    <w:rsid w:val="005764EF"/>
    <w:rsid w:val="00576E52"/>
    <w:rsid w:val="00576F60"/>
    <w:rsid w:val="00577585"/>
    <w:rsid w:val="00577EDA"/>
    <w:rsid w:val="00581279"/>
    <w:rsid w:val="005812B7"/>
    <w:rsid w:val="0058185C"/>
    <w:rsid w:val="00581A5A"/>
    <w:rsid w:val="00581F47"/>
    <w:rsid w:val="005828F9"/>
    <w:rsid w:val="00582AFE"/>
    <w:rsid w:val="00584016"/>
    <w:rsid w:val="005841F9"/>
    <w:rsid w:val="0058425F"/>
    <w:rsid w:val="005859E8"/>
    <w:rsid w:val="00585CAE"/>
    <w:rsid w:val="00585F0F"/>
    <w:rsid w:val="005862B6"/>
    <w:rsid w:val="005866B7"/>
    <w:rsid w:val="00586B43"/>
    <w:rsid w:val="00586B89"/>
    <w:rsid w:val="00586E9A"/>
    <w:rsid w:val="00587388"/>
    <w:rsid w:val="005877C3"/>
    <w:rsid w:val="00587A4C"/>
    <w:rsid w:val="00587D7F"/>
    <w:rsid w:val="005908BC"/>
    <w:rsid w:val="00590EED"/>
    <w:rsid w:val="005912ED"/>
    <w:rsid w:val="00591591"/>
    <w:rsid w:val="005915C2"/>
    <w:rsid w:val="00591B7B"/>
    <w:rsid w:val="00592135"/>
    <w:rsid w:val="00592D6F"/>
    <w:rsid w:val="005933FD"/>
    <w:rsid w:val="0059348D"/>
    <w:rsid w:val="0059377B"/>
    <w:rsid w:val="005939BB"/>
    <w:rsid w:val="00593E02"/>
    <w:rsid w:val="00593E2F"/>
    <w:rsid w:val="00593EE2"/>
    <w:rsid w:val="0059466B"/>
    <w:rsid w:val="00594D37"/>
    <w:rsid w:val="00594FA6"/>
    <w:rsid w:val="00595B80"/>
    <w:rsid w:val="00595D55"/>
    <w:rsid w:val="00596186"/>
    <w:rsid w:val="00596B15"/>
    <w:rsid w:val="00596B23"/>
    <w:rsid w:val="00596CAF"/>
    <w:rsid w:val="005972B1"/>
    <w:rsid w:val="00597767"/>
    <w:rsid w:val="005A08EA"/>
    <w:rsid w:val="005A0A24"/>
    <w:rsid w:val="005A119E"/>
    <w:rsid w:val="005A14A3"/>
    <w:rsid w:val="005A18C2"/>
    <w:rsid w:val="005A31B5"/>
    <w:rsid w:val="005A456D"/>
    <w:rsid w:val="005A4DD3"/>
    <w:rsid w:val="005A50BA"/>
    <w:rsid w:val="005A5D25"/>
    <w:rsid w:val="005A65DB"/>
    <w:rsid w:val="005A6BD8"/>
    <w:rsid w:val="005A6C2C"/>
    <w:rsid w:val="005A6F7E"/>
    <w:rsid w:val="005A7102"/>
    <w:rsid w:val="005A7206"/>
    <w:rsid w:val="005A73A5"/>
    <w:rsid w:val="005A7C07"/>
    <w:rsid w:val="005A7E37"/>
    <w:rsid w:val="005A7F12"/>
    <w:rsid w:val="005B115A"/>
    <w:rsid w:val="005B1A14"/>
    <w:rsid w:val="005B2778"/>
    <w:rsid w:val="005B36F2"/>
    <w:rsid w:val="005B4152"/>
    <w:rsid w:val="005B416F"/>
    <w:rsid w:val="005B4566"/>
    <w:rsid w:val="005B4950"/>
    <w:rsid w:val="005B4BC4"/>
    <w:rsid w:val="005B4C8A"/>
    <w:rsid w:val="005B4ECC"/>
    <w:rsid w:val="005B5866"/>
    <w:rsid w:val="005B5B1B"/>
    <w:rsid w:val="005B5D1A"/>
    <w:rsid w:val="005B6A70"/>
    <w:rsid w:val="005C0418"/>
    <w:rsid w:val="005C078C"/>
    <w:rsid w:val="005C07C2"/>
    <w:rsid w:val="005C0818"/>
    <w:rsid w:val="005C1049"/>
    <w:rsid w:val="005C1323"/>
    <w:rsid w:val="005C192E"/>
    <w:rsid w:val="005C1F7D"/>
    <w:rsid w:val="005C2C69"/>
    <w:rsid w:val="005C44D6"/>
    <w:rsid w:val="005C4A38"/>
    <w:rsid w:val="005C517B"/>
    <w:rsid w:val="005C66AF"/>
    <w:rsid w:val="005C69DE"/>
    <w:rsid w:val="005C7A19"/>
    <w:rsid w:val="005C7DA2"/>
    <w:rsid w:val="005D0737"/>
    <w:rsid w:val="005D09E6"/>
    <w:rsid w:val="005D11D5"/>
    <w:rsid w:val="005D19B6"/>
    <w:rsid w:val="005D1A58"/>
    <w:rsid w:val="005D1AF6"/>
    <w:rsid w:val="005D237E"/>
    <w:rsid w:val="005D2576"/>
    <w:rsid w:val="005D268F"/>
    <w:rsid w:val="005D270A"/>
    <w:rsid w:val="005D2EC4"/>
    <w:rsid w:val="005D37A7"/>
    <w:rsid w:val="005D3F00"/>
    <w:rsid w:val="005D4960"/>
    <w:rsid w:val="005D4BA3"/>
    <w:rsid w:val="005D4E67"/>
    <w:rsid w:val="005D55E6"/>
    <w:rsid w:val="005D5AAC"/>
    <w:rsid w:val="005D6095"/>
    <w:rsid w:val="005D616C"/>
    <w:rsid w:val="005D6A09"/>
    <w:rsid w:val="005D7099"/>
    <w:rsid w:val="005E0475"/>
    <w:rsid w:val="005E14B6"/>
    <w:rsid w:val="005E2100"/>
    <w:rsid w:val="005E2719"/>
    <w:rsid w:val="005E29FB"/>
    <w:rsid w:val="005E30B8"/>
    <w:rsid w:val="005E35C3"/>
    <w:rsid w:val="005E3DDA"/>
    <w:rsid w:val="005E429C"/>
    <w:rsid w:val="005E44CA"/>
    <w:rsid w:val="005E4BD6"/>
    <w:rsid w:val="005E5010"/>
    <w:rsid w:val="005E5C4D"/>
    <w:rsid w:val="005E5D69"/>
    <w:rsid w:val="005E60FE"/>
    <w:rsid w:val="005E6476"/>
    <w:rsid w:val="005E667A"/>
    <w:rsid w:val="005E6E49"/>
    <w:rsid w:val="005E7265"/>
    <w:rsid w:val="005E732A"/>
    <w:rsid w:val="005E75CC"/>
    <w:rsid w:val="005E7866"/>
    <w:rsid w:val="005E7EE2"/>
    <w:rsid w:val="005F0342"/>
    <w:rsid w:val="005F0485"/>
    <w:rsid w:val="005F0F3E"/>
    <w:rsid w:val="005F1470"/>
    <w:rsid w:val="005F14B2"/>
    <w:rsid w:val="005F1941"/>
    <w:rsid w:val="005F3303"/>
    <w:rsid w:val="005F3F8B"/>
    <w:rsid w:val="005F43E9"/>
    <w:rsid w:val="005F43F0"/>
    <w:rsid w:val="005F448A"/>
    <w:rsid w:val="005F5533"/>
    <w:rsid w:val="005F5A11"/>
    <w:rsid w:val="005F5CB4"/>
    <w:rsid w:val="005F639F"/>
    <w:rsid w:val="005F6B5F"/>
    <w:rsid w:val="005F769B"/>
    <w:rsid w:val="005F7DC9"/>
    <w:rsid w:val="005F7E00"/>
    <w:rsid w:val="0060171B"/>
    <w:rsid w:val="0060214A"/>
    <w:rsid w:val="006024ED"/>
    <w:rsid w:val="0060290F"/>
    <w:rsid w:val="006035D3"/>
    <w:rsid w:val="00603819"/>
    <w:rsid w:val="00603D91"/>
    <w:rsid w:val="00603D98"/>
    <w:rsid w:val="00603DBC"/>
    <w:rsid w:val="006041D4"/>
    <w:rsid w:val="00604542"/>
    <w:rsid w:val="00604CA6"/>
    <w:rsid w:val="00604EFB"/>
    <w:rsid w:val="00606E00"/>
    <w:rsid w:val="00607314"/>
    <w:rsid w:val="0061005F"/>
    <w:rsid w:val="006106C3"/>
    <w:rsid w:val="006115E9"/>
    <w:rsid w:val="006116B6"/>
    <w:rsid w:val="006116DD"/>
    <w:rsid w:val="0061202B"/>
    <w:rsid w:val="00612C03"/>
    <w:rsid w:val="00612CCC"/>
    <w:rsid w:val="00613F57"/>
    <w:rsid w:val="00614081"/>
    <w:rsid w:val="006144C4"/>
    <w:rsid w:val="0061499D"/>
    <w:rsid w:val="00615294"/>
    <w:rsid w:val="00615AAA"/>
    <w:rsid w:val="00615BEE"/>
    <w:rsid w:val="00615F3D"/>
    <w:rsid w:val="00616FB7"/>
    <w:rsid w:val="006174FF"/>
    <w:rsid w:val="0061790B"/>
    <w:rsid w:val="00617B21"/>
    <w:rsid w:val="00617CB9"/>
    <w:rsid w:val="00617CE6"/>
    <w:rsid w:val="00620BF4"/>
    <w:rsid w:val="00620DCE"/>
    <w:rsid w:val="00620FAF"/>
    <w:rsid w:val="00621853"/>
    <w:rsid w:val="00621B9A"/>
    <w:rsid w:val="00621C14"/>
    <w:rsid w:val="00622815"/>
    <w:rsid w:val="00622E15"/>
    <w:rsid w:val="00622EF2"/>
    <w:rsid w:val="00623109"/>
    <w:rsid w:val="00623630"/>
    <w:rsid w:val="00623693"/>
    <w:rsid w:val="00624007"/>
    <w:rsid w:val="006241C6"/>
    <w:rsid w:val="006247C3"/>
    <w:rsid w:val="006247D1"/>
    <w:rsid w:val="00624D80"/>
    <w:rsid w:val="00624F7F"/>
    <w:rsid w:val="00625423"/>
    <w:rsid w:val="0062564A"/>
    <w:rsid w:val="006257AC"/>
    <w:rsid w:val="00625AEE"/>
    <w:rsid w:val="00625B55"/>
    <w:rsid w:val="0062675B"/>
    <w:rsid w:val="006268A5"/>
    <w:rsid w:val="0062724D"/>
    <w:rsid w:val="00627CE1"/>
    <w:rsid w:val="00627DF4"/>
    <w:rsid w:val="0063004A"/>
    <w:rsid w:val="0063031C"/>
    <w:rsid w:val="00630D2C"/>
    <w:rsid w:val="00631A4B"/>
    <w:rsid w:val="00631D76"/>
    <w:rsid w:val="00631ECF"/>
    <w:rsid w:val="00633FAD"/>
    <w:rsid w:val="0063427A"/>
    <w:rsid w:val="00634A42"/>
    <w:rsid w:val="00634C4C"/>
    <w:rsid w:val="00634E8E"/>
    <w:rsid w:val="00636019"/>
    <w:rsid w:val="0063720F"/>
    <w:rsid w:val="00637341"/>
    <w:rsid w:val="0063771F"/>
    <w:rsid w:val="006379BB"/>
    <w:rsid w:val="00642130"/>
    <w:rsid w:val="0064289F"/>
    <w:rsid w:val="0064296A"/>
    <w:rsid w:val="00643149"/>
    <w:rsid w:val="00643281"/>
    <w:rsid w:val="006436D6"/>
    <w:rsid w:val="00643729"/>
    <w:rsid w:val="00643C96"/>
    <w:rsid w:val="00643D08"/>
    <w:rsid w:val="006441CC"/>
    <w:rsid w:val="00644321"/>
    <w:rsid w:val="00644A6F"/>
    <w:rsid w:val="00644BDF"/>
    <w:rsid w:val="00644DB3"/>
    <w:rsid w:val="00644E1B"/>
    <w:rsid w:val="0064533A"/>
    <w:rsid w:val="0064722D"/>
    <w:rsid w:val="00647468"/>
    <w:rsid w:val="006477A1"/>
    <w:rsid w:val="0065030A"/>
    <w:rsid w:val="006504B8"/>
    <w:rsid w:val="00650F4F"/>
    <w:rsid w:val="0065155B"/>
    <w:rsid w:val="006517C7"/>
    <w:rsid w:val="00651857"/>
    <w:rsid w:val="00651C16"/>
    <w:rsid w:val="006532D0"/>
    <w:rsid w:val="00653333"/>
    <w:rsid w:val="00654929"/>
    <w:rsid w:val="00654BEE"/>
    <w:rsid w:val="00657086"/>
    <w:rsid w:val="006572DE"/>
    <w:rsid w:val="00657483"/>
    <w:rsid w:val="00657744"/>
    <w:rsid w:val="006602DF"/>
    <w:rsid w:val="0066067E"/>
    <w:rsid w:val="00660B6C"/>
    <w:rsid w:val="00660BCA"/>
    <w:rsid w:val="00660F57"/>
    <w:rsid w:val="00661D5F"/>
    <w:rsid w:val="00661EC3"/>
    <w:rsid w:val="0066284B"/>
    <w:rsid w:val="00662C93"/>
    <w:rsid w:val="00662DCF"/>
    <w:rsid w:val="00662E92"/>
    <w:rsid w:val="006636A4"/>
    <w:rsid w:val="00663D5D"/>
    <w:rsid w:val="00663F72"/>
    <w:rsid w:val="006641A6"/>
    <w:rsid w:val="006646CE"/>
    <w:rsid w:val="00664C7D"/>
    <w:rsid w:val="00664E99"/>
    <w:rsid w:val="006650CE"/>
    <w:rsid w:val="0066523E"/>
    <w:rsid w:val="006653B7"/>
    <w:rsid w:val="0066609C"/>
    <w:rsid w:val="00666250"/>
    <w:rsid w:val="0066652B"/>
    <w:rsid w:val="0066709C"/>
    <w:rsid w:val="00667DB9"/>
    <w:rsid w:val="00667F14"/>
    <w:rsid w:val="00667F62"/>
    <w:rsid w:val="006704BF"/>
    <w:rsid w:val="00670600"/>
    <w:rsid w:val="00670AF4"/>
    <w:rsid w:val="006712FB"/>
    <w:rsid w:val="00671A35"/>
    <w:rsid w:val="0067202F"/>
    <w:rsid w:val="006723EC"/>
    <w:rsid w:val="006739AD"/>
    <w:rsid w:val="00674036"/>
    <w:rsid w:val="0067412E"/>
    <w:rsid w:val="0067511E"/>
    <w:rsid w:val="0067517F"/>
    <w:rsid w:val="0067678F"/>
    <w:rsid w:val="0067691C"/>
    <w:rsid w:val="0067709D"/>
    <w:rsid w:val="00680199"/>
    <w:rsid w:val="006801F3"/>
    <w:rsid w:val="0068023A"/>
    <w:rsid w:val="00680267"/>
    <w:rsid w:val="006819D7"/>
    <w:rsid w:val="00681A1B"/>
    <w:rsid w:val="00681B7E"/>
    <w:rsid w:val="0068252B"/>
    <w:rsid w:val="00682534"/>
    <w:rsid w:val="0068293E"/>
    <w:rsid w:val="00682CE0"/>
    <w:rsid w:val="00683360"/>
    <w:rsid w:val="00684110"/>
    <w:rsid w:val="006848FF"/>
    <w:rsid w:val="00684F66"/>
    <w:rsid w:val="006862C3"/>
    <w:rsid w:val="0068637F"/>
    <w:rsid w:val="0068640A"/>
    <w:rsid w:val="00686D46"/>
    <w:rsid w:val="00686F66"/>
    <w:rsid w:val="00687384"/>
    <w:rsid w:val="00687F37"/>
    <w:rsid w:val="00687FC8"/>
    <w:rsid w:val="006905A9"/>
    <w:rsid w:val="00690BF9"/>
    <w:rsid w:val="00690D02"/>
    <w:rsid w:val="006912B6"/>
    <w:rsid w:val="00691619"/>
    <w:rsid w:val="00691627"/>
    <w:rsid w:val="006917C3"/>
    <w:rsid w:val="00691AB1"/>
    <w:rsid w:val="00692F21"/>
    <w:rsid w:val="0069305A"/>
    <w:rsid w:val="00695382"/>
    <w:rsid w:val="0069541A"/>
    <w:rsid w:val="006957F3"/>
    <w:rsid w:val="00695C64"/>
    <w:rsid w:val="00695D96"/>
    <w:rsid w:val="00696D6B"/>
    <w:rsid w:val="00697523"/>
    <w:rsid w:val="00697B1D"/>
    <w:rsid w:val="006A0A81"/>
    <w:rsid w:val="006A0B73"/>
    <w:rsid w:val="006A0B80"/>
    <w:rsid w:val="006A1170"/>
    <w:rsid w:val="006A1A73"/>
    <w:rsid w:val="006A1DC7"/>
    <w:rsid w:val="006A2660"/>
    <w:rsid w:val="006A3234"/>
    <w:rsid w:val="006A4471"/>
    <w:rsid w:val="006A5657"/>
    <w:rsid w:val="006A5C9C"/>
    <w:rsid w:val="006A5F57"/>
    <w:rsid w:val="006A63B2"/>
    <w:rsid w:val="006A668D"/>
    <w:rsid w:val="006A748D"/>
    <w:rsid w:val="006A784B"/>
    <w:rsid w:val="006A7BD0"/>
    <w:rsid w:val="006B0646"/>
    <w:rsid w:val="006B0BD5"/>
    <w:rsid w:val="006B0ED5"/>
    <w:rsid w:val="006B10E7"/>
    <w:rsid w:val="006B146F"/>
    <w:rsid w:val="006B1499"/>
    <w:rsid w:val="006B14E6"/>
    <w:rsid w:val="006B1C16"/>
    <w:rsid w:val="006B1D02"/>
    <w:rsid w:val="006B2F5A"/>
    <w:rsid w:val="006B31A7"/>
    <w:rsid w:val="006B34F1"/>
    <w:rsid w:val="006B3870"/>
    <w:rsid w:val="006B42A3"/>
    <w:rsid w:val="006B4305"/>
    <w:rsid w:val="006B43BD"/>
    <w:rsid w:val="006B4894"/>
    <w:rsid w:val="006B49C6"/>
    <w:rsid w:val="006B4C1D"/>
    <w:rsid w:val="006B5A38"/>
    <w:rsid w:val="006B5BDF"/>
    <w:rsid w:val="006B5C21"/>
    <w:rsid w:val="006B5DD9"/>
    <w:rsid w:val="006B652D"/>
    <w:rsid w:val="006B6709"/>
    <w:rsid w:val="006B67BB"/>
    <w:rsid w:val="006B6878"/>
    <w:rsid w:val="006B6B7B"/>
    <w:rsid w:val="006B7403"/>
    <w:rsid w:val="006B766E"/>
    <w:rsid w:val="006B782F"/>
    <w:rsid w:val="006C025F"/>
    <w:rsid w:val="006C0575"/>
    <w:rsid w:val="006C0FA2"/>
    <w:rsid w:val="006C190B"/>
    <w:rsid w:val="006C1D6C"/>
    <w:rsid w:val="006C2278"/>
    <w:rsid w:val="006C2370"/>
    <w:rsid w:val="006C366E"/>
    <w:rsid w:val="006C3BE8"/>
    <w:rsid w:val="006C41E3"/>
    <w:rsid w:val="006C4A5C"/>
    <w:rsid w:val="006C5245"/>
    <w:rsid w:val="006C5C25"/>
    <w:rsid w:val="006C6668"/>
    <w:rsid w:val="006C6CB5"/>
    <w:rsid w:val="006C7291"/>
    <w:rsid w:val="006C737E"/>
    <w:rsid w:val="006C789D"/>
    <w:rsid w:val="006C7923"/>
    <w:rsid w:val="006C7F30"/>
    <w:rsid w:val="006D03F0"/>
    <w:rsid w:val="006D078A"/>
    <w:rsid w:val="006D1861"/>
    <w:rsid w:val="006D1E8C"/>
    <w:rsid w:val="006D330C"/>
    <w:rsid w:val="006D33E2"/>
    <w:rsid w:val="006D3537"/>
    <w:rsid w:val="006D3F3B"/>
    <w:rsid w:val="006D4347"/>
    <w:rsid w:val="006D44C9"/>
    <w:rsid w:val="006D45AA"/>
    <w:rsid w:val="006D49AD"/>
    <w:rsid w:val="006D4E6D"/>
    <w:rsid w:val="006D6180"/>
    <w:rsid w:val="006D68EA"/>
    <w:rsid w:val="006D68F6"/>
    <w:rsid w:val="006D6A77"/>
    <w:rsid w:val="006D72FC"/>
    <w:rsid w:val="006D7403"/>
    <w:rsid w:val="006D7922"/>
    <w:rsid w:val="006D7E27"/>
    <w:rsid w:val="006E02CD"/>
    <w:rsid w:val="006E0333"/>
    <w:rsid w:val="006E13E6"/>
    <w:rsid w:val="006E1709"/>
    <w:rsid w:val="006E1EA2"/>
    <w:rsid w:val="006E21E4"/>
    <w:rsid w:val="006E2D67"/>
    <w:rsid w:val="006E39F7"/>
    <w:rsid w:val="006E3AD7"/>
    <w:rsid w:val="006E3C73"/>
    <w:rsid w:val="006E3E86"/>
    <w:rsid w:val="006E43D0"/>
    <w:rsid w:val="006E682C"/>
    <w:rsid w:val="006E6992"/>
    <w:rsid w:val="006E7114"/>
    <w:rsid w:val="006E7224"/>
    <w:rsid w:val="006E728C"/>
    <w:rsid w:val="006E748F"/>
    <w:rsid w:val="006E7538"/>
    <w:rsid w:val="006E7DAA"/>
    <w:rsid w:val="006F0190"/>
    <w:rsid w:val="006F06BC"/>
    <w:rsid w:val="006F1005"/>
    <w:rsid w:val="006F10D2"/>
    <w:rsid w:val="006F1127"/>
    <w:rsid w:val="006F19FD"/>
    <w:rsid w:val="006F1ED8"/>
    <w:rsid w:val="006F292F"/>
    <w:rsid w:val="006F3853"/>
    <w:rsid w:val="006F3CFB"/>
    <w:rsid w:val="006F3F32"/>
    <w:rsid w:val="006F3FB4"/>
    <w:rsid w:val="006F440C"/>
    <w:rsid w:val="006F4631"/>
    <w:rsid w:val="006F47B7"/>
    <w:rsid w:val="006F4BA3"/>
    <w:rsid w:val="006F4EFD"/>
    <w:rsid w:val="006F4F55"/>
    <w:rsid w:val="006F52E8"/>
    <w:rsid w:val="006F69F3"/>
    <w:rsid w:val="006F710D"/>
    <w:rsid w:val="006F789D"/>
    <w:rsid w:val="006F7CF5"/>
    <w:rsid w:val="00700AAA"/>
    <w:rsid w:val="00700B08"/>
    <w:rsid w:val="0070194A"/>
    <w:rsid w:val="007030D1"/>
    <w:rsid w:val="00703321"/>
    <w:rsid w:val="00703634"/>
    <w:rsid w:val="0070364D"/>
    <w:rsid w:val="007039BC"/>
    <w:rsid w:val="00703A34"/>
    <w:rsid w:val="00703F7B"/>
    <w:rsid w:val="0070403B"/>
    <w:rsid w:val="0070514D"/>
    <w:rsid w:val="0070523E"/>
    <w:rsid w:val="00705837"/>
    <w:rsid w:val="00705848"/>
    <w:rsid w:val="007059A6"/>
    <w:rsid w:val="007064EC"/>
    <w:rsid w:val="00706FF5"/>
    <w:rsid w:val="007078D4"/>
    <w:rsid w:val="00707A18"/>
    <w:rsid w:val="00707EF4"/>
    <w:rsid w:val="0071008C"/>
    <w:rsid w:val="00710324"/>
    <w:rsid w:val="00711256"/>
    <w:rsid w:val="007116F3"/>
    <w:rsid w:val="007116FA"/>
    <w:rsid w:val="00711DAA"/>
    <w:rsid w:val="007125EF"/>
    <w:rsid w:val="00712607"/>
    <w:rsid w:val="007126A4"/>
    <w:rsid w:val="00712954"/>
    <w:rsid w:val="00712A9F"/>
    <w:rsid w:val="00713090"/>
    <w:rsid w:val="007137CF"/>
    <w:rsid w:val="00713A73"/>
    <w:rsid w:val="00713E6A"/>
    <w:rsid w:val="007144D8"/>
    <w:rsid w:val="0071470F"/>
    <w:rsid w:val="007150E6"/>
    <w:rsid w:val="0071518B"/>
    <w:rsid w:val="007154CE"/>
    <w:rsid w:val="007159A3"/>
    <w:rsid w:val="00715B18"/>
    <w:rsid w:val="00715BC5"/>
    <w:rsid w:val="00715BD9"/>
    <w:rsid w:val="00715C0B"/>
    <w:rsid w:val="00715C11"/>
    <w:rsid w:val="00716039"/>
    <w:rsid w:val="00716669"/>
    <w:rsid w:val="00716760"/>
    <w:rsid w:val="00717500"/>
    <w:rsid w:val="007176A0"/>
    <w:rsid w:val="00720006"/>
    <w:rsid w:val="00720212"/>
    <w:rsid w:val="00720603"/>
    <w:rsid w:val="00720C5D"/>
    <w:rsid w:val="00720D10"/>
    <w:rsid w:val="00721877"/>
    <w:rsid w:val="00721E93"/>
    <w:rsid w:val="00721F3F"/>
    <w:rsid w:val="00722091"/>
    <w:rsid w:val="00722427"/>
    <w:rsid w:val="007231B0"/>
    <w:rsid w:val="00724AFB"/>
    <w:rsid w:val="00724AFF"/>
    <w:rsid w:val="00724F9D"/>
    <w:rsid w:val="007254F3"/>
    <w:rsid w:val="00726AC4"/>
    <w:rsid w:val="00730021"/>
    <w:rsid w:val="00730244"/>
    <w:rsid w:val="00730904"/>
    <w:rsid w:val="0073090B"/>
    <w:rsid w:val="007309B3"/>
    <w:rsid w:val="00730A76"/>
    <w:rsid w:val="0073114F"/>
    <w:rsid w:val="0073129C"/>
    <w:rsid w:val="00731A0F"/>
    <w:rsid w:val="00732023"/>
    <w:rsid w:val="00732C8C"/>
    <w:rsid w:val="00733357"/>
    <w:rsid w:val="00733402"/>
    <w:rsid w:val="0073341A"/>
    <w:rsid w:val="007336CC"/>
    <w:rsid w:val="00733BC1"/>
    <w:rsid w:val="00733DB2"/>
    <w:rsid w:val="00734486"/>
    <w:rsid w:val="00734D72"/>
    <w:rsid w:val="00734F3F"/>
    <w:rsid w:val="0073556D"/>
    <w:rsid w:val="00735A02"/>
    <w:rsid w:val="00735BFF"/>
    <w:rsid w:val="007365EE"/>
    <w:rsid w:val="00736919"/>
    <w:rsid w:val="00736C44"/>
    <w:rsid w:val="00736EB4"/>
    <w:rsid w:val="00736F90"/>
    <w:rsid w:val="00737487"/>
    <w:rsid w:val="00737F85"/>
    <w:rsid w:val="00740054"/>
    <w:rsid w:val="007406A1"/>
    <w:rsid w:val="00740A59"/>
    <w:rsid w:val="00740FDB"/>
    <w:rsid w:val="0074108C"/>
    <w:rsid w:val="00741CAD"/>
    <w:rsid w:val="0074278B"/>
    <w:rsid w:val="00742C9B"/>
    <w:rsid w:val="0074324E"/>
    <w:rsid w:val="00743665"/>
    <w:rsid w:val="00743A8A"/>
    <w:rsid w:val="007440A4"/>
    <w:rsid w:val="007441BD"/>
    <w:rsid w:val="007443B7"/>
    <w:rsid w:val="0074579A"/>
    <w:rsid w:val="00746407"/>
    <w:rsid w:val="00746A76"/>
    <w:rsid w:val="0074764A"/>
    <w:rsid w:val="00747A8C"/>
    <w:rsid w:val="0075084A"/>
    <w:rsid w:val="00751956"/>
    <w:rsid w:val="00752875"/>
    <w:rsid w:val="00752CE8"/>
    <w:rsid w:val="00753008"/>
    <w:rsid w:val="0075357D"/>
    <w:rsid w:val="00754AD6"/>
    <w:rsid w:val="00754EFB"/>
    <w:rsid w:val="00755797"/>
    <w:rsid w:val="0075590D"/>
    <w:rsid w:val="00756008"/>
    <w:rsid w:val="00756646"/>
    <w:rsid w:val="0075676D"/>
    <w:rsid w:val="00756CC8"/>
    <w:rsid w:val="007571CE"/>
    <w:rsid w:val="00757460"/>
    <w:rsid w:val="007576A7"/>
    <w:rsid w:val="00760380"/>
    <w:rsid w:val="007604EC"/>
    <w:rsid w:val="00760BBB"/>
    <w:rsid w:val="00760C01"/>
    <w:rsid w:val="00760FC6"/>
    <w:rsid w:val="007616E7"/>
    <w:rsid w:val="007618ED"/>
    <w:rsid w:val="00761E9C"/>
    <w:rsid w:val="007633B9"/>
    <w:rsid w:val="007640B8"/>
    <w:rsid w:val="0076533C"/>
    <w:rsid w:val="00765463"/>
    <w:rsid w:val="00765D1D"/>
    <w:rsid w:val="007660C1"/>
    <w:rsid w:val="00766E59"/>
    <w:rsid w:val="007672A5"/>
    <w:rsid w:val="00770258"/>
    <w:rsid w:val="0077168C"/>
    <w:rsid w:val="00771A8A"/>
    <w:rsid w:val="007724B9"/>
    <w:rsid w:val="007728A9"/>
    <w:rsid w:val="007729CB"/>
    <w:rsid w:val="00773B0D"/>
    <w:rsid w:val="00773D0C"/>
    <w:rsid w:val="00774A25"/>
    <w:rsid w:val="00774F76"/>
    <w:rsid w:val="0077553A"/>
    <w:rsid w:val="007776E2"/>
    <w:rsid w:val="00777B01"/>
    <w:rsid w:val="00777D38"/>
    <w:rsid w:val="0078004C"/>
    <w:rsid w:val="00780285"/>
    <w:rsid w:val="007802E1"/>
    <w:rsid w:val="00780EE1"/>
    <w:rsid w:val="00781068"/>
    <w:rsid w:val="00782036"/>
    <w:rsid w:val="00782565"/>
    <w:rsid w:val="0078317C"/>
    <w:rsid w:val="007834AF"/>
    <w:rsid w:val="00783F30"/>
    <w:rsid w:val="00784759"/>
    <w:rsid w:val="00785413"/>
    <w:rsid w:val="00785442"/>
    <w:rsid w:val="00785CB8"/>
    <w:rsid w:val="00785EB3"/>
    <w:rsid w:val="00786D46"/>
    <w:rsid w:val="007870F3"/>
    <w:rsid w:val="00787AE4"/>
    <w:rsid w:val="00790173"/>
    <w:rsid w:val="007913EA"/>
    <w:rsid w:val="00791AAE"/>
    <w:rsid w:val="00791E90"/>
    <w:rsid w:val="007927C6"/>
    <w:rsid w:val="0079373B"/>
    <w:rsid w:val="00793B34"/>
    <w:rsid w:val="00793C7F"/>
    <w:rsid w:val="00794863"/>
    <w:rsid w:val="00794C13"/>
    <w:rsid w:val="00794E61"/>
    <w:rsid w:val="00796068"/>
    <w:rsid w:val="00797230"/>
    <w:rsid w:val="007975AA"/>
    <w:rsid w:val="0079791A"/>
    <w:rsid w:val="007A00DA"/>
    <w:rsid w:val="007A0C93"/>
    <w:rsid w:val="007A1442"/>
    <w:rsid w:val="007A144B"/>
    <w:rsid w:val="007A1932"/>
    <w:rsid w:val="007A2399"/>
    <w:rsid w:val="007A2429"/>
    <w:rsid w:val="007A39C5"/>
    <w:rsid w:val="007A3A56"/>
    <w:rsid w:val="007A48BF"/>
    <w:rsid w:val="007A4ABA"/>
    <w:rsid w:val="007A53FA"/>
    <w:rsid w:val="007A58A4"/>
    <w:rsid w:val="007A5CF4"/>
    <w:rsid w:val="007A5F06"/>
    <w:rsid w:val="007A6BEE"/>
    <w:rsid w:val="007A6FA6"/>
    <w:rsid w:val="007A7B6C"/>
    <w:rsid w:val="007B0366"/>
    <w:rsid w:val="007B0415"/>
    <w:rsid w:val="007B07A6"/>
    <w:rsid w:val="007B0882"/>
    <w:rsid w:val="007B137C"/>
    <w:rsid w:val="007B14F7"/>
    <w:rsid w:val="007B1760"/>
    <w:rsid w:val="007B1766"/>
    <w:rsid w:val="007B1E0F"/>
    <w:rsid w:val="007B1E72"/>
    <w:rsid w:val="007B240F"/>
    <w:rsid w:val="007B2714"/>
    <w:rsid w:val="007B3312"/>
    <w:rsid w:val="007B35A2"/>
    <w:rsid w:val="007B3F58"/>
    <w:rsid w:val="007B41A4"/>
    <w:rsid w:val="007B5A13"/>
    <w:rsid w:val="007B5B57"/>
    <w:rsid w:val="007B689C"/>
    <w:rsid w:val="007B6C38"/>
    <w:rsid w:val="007B6D1A"/>
    <w:rsid w:val="007B6EB0"/>
    <w:rsid w:val="007B7239"/>
    <w:rsid w:val="007B7540"/>
    <w:rsid w:val="007B7683"/>
    <w:rsid w:val="007C0702"/>
    <w:rsid w:val="007C0966"/>
    <w:rsid w:val="007C11E6"/>
    <w:rsid w:val="007C15D6"/>
    <w:rsid w:val="007C1FA2"/>
    <w:rsid w:val="007C1FF3"/>
    <w:rsid w:val="007C2901"/>
    <w:rsid w:val="007C358B"/>
    <w:rsid w:val="007C48CF"/>
    <w:rsid w:val="007C5568"/>
    <w:rsid w:val="007C57AA"/>
    <w:rsid w:val="007C57DF"/>
    <w:rsid w:val="007C5D90"/>
    <w:rsid w:val="007C5DDE"/>
    <w:rsid w:val="007C60D5"/>
    <w:rsid w:val="007C61D5"/>
    <w:rsid w:val="007C6354"/>
    <w:rsid w:val="007C65BD"/>
    <w:rsid w:val="007C691E"/>
    <w:rsid w:val="007C7021"/>
    <w:rsid w:val="007C76D5"/>
    <w:rsid w:val="007C7711"/>
    <w:rsid w:val="007C7C41"/>
    <w:rsid w:val="007C7D1D"/>
    <w:rsid w:val="007C7E44"/>
    <w:rsid w:val="007D020E"/>
    <w:rsid w:val="007D0341"/>
    <w:rsid w:val="007D0373"/>
    <w:rsid w:val="007D0680"/>
    <w:rsid w:val="007D0D10"/>
    <w:rsid w:val="007D0DEA"/>
    <w:rsid w:val="007D0F3D"/>
    <w:rsid w:val="007D1A07"/>
    <w:rsid w:val="007D2822"/>
    <w:rsid w:val="007D297B"/>
    <w:rsid w:val="007D2AEB"/>
    <w:rsid w:val="007D3275"/>
    <w:rsid w:val="007D32F5"/>
    <w:rsid w:val="007D343A"/>
    <w:rsid w:val="007D3EDB"/>
    <w:rsid w:val="007D5085"/>
    <w:rsid w:val="007D50DE"/>
    <w:rsid w:val="007D5107"/>
    <w:rsid w:val="007D58EC"/>
    <w:rsid w:val="007D595F"/>
    <w:rsid w:val="007D5A82"/>
    <w:rsid w:val="007D6059"/>
    <w:rsid w:val="007D64A8"/>
    <w:rsid w:val="007D6A48"/>
    <w:rsid w:val="007D7F32"/>
    <w:rsid w:val="007E0060"/>
    <w:rsid w:val="007E0BED"/>
    <w:rsid w:val="007E1C07"/>
    <w:rsid w:val="007E1E1C"/>
    <w:rsid w:val="007E1E58"/>
    <w:rsid w:val="007E1FA6"/>
    <w:rsid w:val="007E24CE"/>
    <w:rsid w:val="007E272E"/>
    <w:rsid w:val="007E2E06"/>
    <w:rsid w:val="007E34A3"/>
    <w:rsid w:val="007E38A1"/>
    <w:rsid w:val="007E3BDE"/>
    <w:rsid w:val="007E3FE9"/>
    <w:rsid w:val="007E4240"/>
    <w:rsid w:val="007E491B"/>
    <w:rsid w:val="007E4A28"/>
    <w:rsid w:val="007E4B09"/>
    <w:rsid w:val="007E4BA4"/>
    <w:rsid w:val="007E5AC2"/>
    <w:rsid w:val="007E5C68"/>
    <w:rsid w:val="007E5F11"/>
    <w:rsid w:val="007E5F40"/>
    <w:rsid w:val="007E6AE1"/>
    <w:rsid w:val="007E6DB7"/>
    <w:rsid w:val="007E7720"/>
    <w:rsid w:val="007E79D1"/>
    <w:rsid w:val="007E7D2C"/>
    <w:rsid w:val="007E7E1D"/>
    <w:rsid w:val="007E7FBF"/>
    <w:rsid w:val="007F0968"/>
    <w:rsid w:val="007F0C03"/>
    <w:rsid w:val="007F1813"/>
    <w:rsid w:val="007F1A21"/>
    <w:rsid w:val="007F1DDC"/>
    <w:rsid w:val="007F1FC5"/>
    <w:rsid w:val="007F2889"/>
    <w:rsid w:val="007F288F"/>
    <w:rsid w:val="007F2CF3"/>
    <w:rsid w:val="007F2F8A"/>
    <w:rsid w:val="007F3979"/>
    <w:rsid w:val="007F406D"/>
    <w:rsid w:val="007F4380"/>
    <w:rsid w:val="007F44E6"/>
    <w:rsid w:val="007F4598"/>
    <w:rsid w:val="007F52F2"/>
    <w:rsid w:val="007F5483"/>
    <w:rsid w:val="007F5EC4"/>
    <w:rsid w:val="007F5FFA"/>
    <w:rsid w:val="007F61DD"/>
    <w:rsid w:val="007F6341"/>
    <w:rsid w:val="007F6615"/>
    <w:rsid w:val="007F6DF0"/>
    <w:rsid w:val="007F79B1"/>
    <w:rsid w:val="007F7EE9"/>
    <w:rsid w:val="00800FD1"/>
    <w:rsid w:val="0080187D"/>
    <w:rsid w:val="0080197D"/>
    <w:rsid w:val="00801CEC"/>
    <w:rsid w:val="00801EC4"/>
    <w:rsid w:val="00802161"/>
    <w:rsid w:val="008025E5"/>
    <w:rsid w:val="00804195"/>
    <w:rsid w:val="00804C15"/>
    <w:rsid w:val="00804FF5"/>
    <w:rsid w:val="00805B88"/>
    <w:rsid w:val="008068D9"/>
    <w:rsid w:val="00806C79"/>
    <w:rsid w:val="00806E77"/>
    <w:rsid w:val="00807DAB"/>
    <w:rsid w:val="008107B8"/>
    <w:rsid w:val="0081081B"/>
    <w:rsid w:val="00810AFE"/>
    <w:rsid w:val="00810C99"/>
    <w:rsid w:val="00811B05"/>
    <w:rsid w:val="00812D23"/>
    <w:rsid w:val="00813012"/>
    <w:rsid w:val="00813A67"/>
    <w:rsid w:val="00813CCE"/>
    <w:rsid w:val="008140A5"/>
    <w:rsid w:val="008140D6"/>
    <w:rsid w:val="008153CD"/>
    <w:rsid w:val="008154B3"/>
    <w:rsid w:val="00816264"/>
    <w:rsid w:val="00816782"/>
    <w:rsid w:val="00817879"/>
    <w:rsid w:val="00817BE2"/>
    <w:rsid w:val="00817C57"/>
    <w:rsid w:val="00817C5E"/>
    <w:rsid w:val="00820B73"/>
    <w:rsid w:val="00820E3B"/>
    <w:rsid w:val="0082107F"/>
    <w:rsid w:val="008212F7"/>
    <w:rsid w:val="00822202"/>
    <w:rsid w:val="00822B3F"/>
    <w:rsid w:val="00822FA7"/>
    <w:rsid w:val="00823281"/>
    <w:rsid w:val="008237D4"/>
    <w:rsid w:val="0082438E"/>
    <w:rsid w:val="008247CD"/>
    <w:rsid w:val="00824AD6"/>
    <w:rsid w:val="00824AEB"/>
    <w:rsid w:val="008252A7"/>
    <w:rsid w:val="00825721"/>
    <w:rsid w:val="00825FBC"/>
    <w:rsid w:val="00826097"/>
    <w:rsid w:val="008265D3"/>
    <w:rsid w:val="00826B43"/>
    <w:rsid w:val="0082769F"/>
    <w:rsid w:val="00827B94"/>
    <w:rsid w:val="00827C24"/>
    <w:rsid w:val="008304D8"/>
    <w:rsid w:val="00830BB2"/>
    <w:rsid w:val="008318D3"/>
    <w:rsid w:val="00831A58"/>
    <w:rsid w:val="00831C4B"/>
    <w:rsid w:val="00831D41"/>
    <w:rsid w:val="008329D0"/>
    <w:rsid w:val="0083343E"/>
    <w:rsid w:val="008343FF"/>
    <w:rsid w:val="00834972"/>
    <w:rsid w:val="008349BD"/>
    <w:rsid w:val="008349C5"/>
    <w:rsid w:val="00834A86"/>
    <w:rsid w:val="008355A6"/>
    <w:rsid w:val="008369D0"/>
    <w:rsid w:val="008373A6"/>
    <w:rsid w:val="008375AC"/>
    <w:rsid w:val="00837A27"/>
    <w:rsid w:val="0084092B"/>
    <w:rsid w:val="0084108A"/>
    <w:rsid w:val="00842020"/>
    <w:rsid w:val="00842512"/>
    <w:rsid w:val="00843757"/>
    <w:rsid w:val="008438A6"/>
    <w:rsid w:val="00843D69"/>
    <w:rsid w:val="008440A5"/>
    <w:rsid w:val="008453F8"/>
    <w:rsid w:val="008463E2"/>
    <w:rsid w:val="00846D21"/>
    <w:rsid w:val="008474F4"/>
    <w:rsid w:val="0084780B"/>
    <w:rsid w:val="008478A5"/>
    <w:rsid w:val="00847D67"/>
    <w:rsid w:val="00847F62"/>
    <w:rsid w:val="00850810"/>
    <w:rsid w:val="00851468"/>
    <w:rsid w:val="00851859"/>
    <w:rsid w:val="00852838"/>
    <w:rsid w:val="00852C30"/>
    <w:rsid w:val="00852E68"/>
    <w:rsid w:val="0085325E"/>
    <w:rsid w:val="00853C1D"/>
    <w:rsid w:val="008541C9"/>
    <w:rsid w:val="008549E0"/>
    <w:rsid w:val="008549ED"/>
    <w:rsid w:val="00855C24"/>
    <w:rsid w:val="00855D3D"/>
    <w:rsid w:val="008564ED"/>
    <w:rsid w:val="0085672E"/>
    <w:rsid w:val="00861BC6"/>
    <w:rsid w:val="00862007"/>
    <w:rsid w:val="008627C7"/>
    <w:rsid w:val="0086284C"/>
    <w:rsid w:val="00862D1B"/>
    <w:rsid w:val="00862DE0"/>
    <w:rsid w:val="00862F48"/>
    <w:rsid w:val="0086394C"/>
    <w:rsid w:val="0086422F"/>
    <w:rsid w:val="00864AEC"/>
    <w:rsid w:val="0086539B"/>
    <w:rsid w:val="008656D4"/>
    <w:rsid w:val="0086588C"/>
    <w:rsid w:val="00865964"/>
    <w:rsid w:val="00866303"/>
    <w:rsid w:val="00866578"/>
    <w:rsid w:val="00866594"/>
    <w:rsid w:val="00866656"/>
    <w:rsid w:val="008669ED"/>
    <w:rsid w:val="00866CB2"/>
    <w:rsid w:val="008674D7"/>
    <w:rsid w:val="00867C47"/>
    <w:rsid w:val="00867DE7"/>
    <w:rsid w:val="008706AD"/>
    <w:rsid w:val="00870EB8"/>
    <w:rsid w:val="008714F3"/>
    <w:rsid w:val="0087203D"/>
    <w:rsid w:val="008720D3"/>
    <w:rsid w:val="00872915"/>
    <w:rsid w:val="0087309F"/>
    <w:rsid w:val="008743C9"/>
    <w:rsid w:val="00874E17"/>
    <w:rsid w:val="00875539"/>
    <w:rsid w:val="008759A1"/>
    <w:rsid w:val="00875E26"/>
    <w:rsid w:val="00876161"/>
    <w:rsid w:val="008761A8"/>
    <w:rsid w:val="00876CE6"/>
    <w:rsid w:val="00880B2D"/>
    <w:rsid w:val="008829B3"/>
    <w:rsid w:val="008836D6"/>
    <w:rsid w:val="0088482F"/>
    <w:rsid w:val="00884FD3"/>
    <w:rsid w:val="0088534C"/>
    <w:rsid w:val="00885770"/>
    <w:rsid w:val="00885976"/>
    <w:rsid w:val="00885B0A"/>
    <w:rsid w:val="00886530"/>
    <w:rsid w:val="00886A42"/>
    <w:rsid w:val="0088706A"/>
    <w:rsid w:val="0088717B"/>
    <w:rsid w:val="00890068"/>
    <w:rsid w:val="00890BF8"/>
    <w:rsid w:val="00890C3F"/>
    <w:rsid w:val="0089146A"/>
    <w:rsid w:val="00891EC8"/>
    <w:rsid w:val="0089278F"/>
    <w:rsid w:val="0089299C"/>
    <w:rsid w:val="00892A1A"/>
    <w:rsid w:val="00892A65"/>
    <w:rsid w:val="00892CF6"/>
    <w:rsid w:val="00892D17"/>
    <w:rsid w:val="00893B73"/>
    <w:rsid w:val="00893C05"/>
    <w:rsid w:val="00893EFB"/>
    <w:rsid w:val="00893F74"/>
    <w:rsid w:val="008943FB"/>
    <w:rsid w:val="00894FCD"/>
    <w:rsid w:val="0089692E"/>
    <w:rsid w:val="00896C3A"/>
    <w:rsid w:val="00896CED"/>
    <w:rsid w:val="008970A6"/>
    <w:rsid w:val="008973F6"/>
    <w:rsid w:val="008A1127"/>
    <w:rsid w:val="008A1678"/>
    <w:rsid w:val="008A224B"/>
    <w:rsid w:val="008A2427"/>
    <w:rsid w:val="008A36DF"/>
    <w:rsid w:val="008A384B"/>
    <w:rsid w:val="008A3C99"/>
    <w:rsid w:val="008A3F96"/>
    <w:rsid w:val="008A3FE5"/>
    <w:rsid w:val="008A42B0"/>
    <w:rsid w:val="008A4361"/>
    <w:rsid w:val="008A44B3"/>
    <w:rsid w:val="008A4D27"/>
    <w:rsid w:val="008A52C3"/>
    <w:rsid w:val="008A53F0"/>
    <w:rsid w:val="008A5A27"/>
    <w:rsid w:val="008A5AB2"/>
    <w:rsid w:val="008A5F5B"/>
    <w:rsid w:val="008A6F91"/>
    <w:rsid w:val="008B000F"/>
    <w:rsid w:val="008B019F"/>
    <w:rsid w:val="008B028E"/>
    <w:rsid w:val="008B0805"/>
    <w:rsid w:val="008B1AAC"/>
    <w:rsid w:val="008B1C45"/>
    <w:rsid w:val="008B2D80"/>
    <w:rsid w:val="008B2D94"/>
    <w:rsid w:val="008B3010"/>
    <w:rsid w:val="008B3EBB"/>
    <w:rsid w:val="008B3F2A"/>
    <w:rsid w:val="008B58D2"/>
    <w:rsid w:val="008B5A46"/>
    <w:rsid w:val="008B7614"/>
    <w:rsid w:val="008B7690"/>
    <w:rsid w:val="008B7CB0"/>
    <w:rsid w:val="008C015B"/>
    <w:rsid w:val="008C02F1"/>
    <w:rsid w:val="008C0DA4"/>
    <w:rsid w:val="008C112A"/>
    <w:rsid w:val="008C18ED"/>
    <w:rsid w:val="008C1C9A"/>
    <w:rsid w:val="008C227C"/>
    <w:rsid w:val="008C235B"/>
    <w:rsid w:val="008C2564"/>
    <w:rsid w:val="008C2857"/>
    <w:rsid w:val="008C315F"/>
    <w:rsid w:val="008C36DE"/>
    <w:rsid w:val="008C3798"/>
    <w:rsid w:val="008C4351"/>
    <w:rsid w:val="008C4359"/>
    <w:rsid w:val="008C487C"/>
    <w:rsid w:val="008C494D"/>
    <w:rsid w:val="008C4C83"/>
    <w:rsid w:val="008C56C7"/>
    <w:rsid w:val="008C573C"/>
    <w:rsid w:val="008C5C20"/>
    <w:rsid w:val="008C5D7F"/>
    <w:rsid w:val="008C61B1"/>
    <w:rsid w:val="008C76C9"/>
    <w:rsid w:val="008C7B2D"/>
    <w:rsid w:val="008C7F93"/>
    <w:rsid w:val="008D06A7"/>
    <w:rsid w:val="008D109F"/>
    <w:rsid w:val="008D1441"/>
    <w:rsid w:val="008D1F76"/>
    <w:rsid w:val="008D227F"/>
    <w:rsid w:val="008D2A4B"/>
    <w:rsid w:val="008D2FDF"/>
    <w:rsid w:val="008D356D"/>
    <w:rsid w:val="008D413E"/>
    <w:rsid w:val="008D42CA"/>
    <w:rsid w:val="008D471D"/>
    <w:rsid w:val="008D4776"/>
    <w:rsid w:val="008D4BAB"/>
    <w:rsid w:val="008D5053"/>
    <w:rsid w:val="008D57E0"/>
    <w:rsid w:val="008D5F81"/>
    <w:rsid w:val="008D63AF"/>
    <w:rsid w:val="008D63E2"/>
    <w:rsid w:val="008D64D7"/>
    <w:rsid w:val="008D64E8"/>
    <w:rsid w:val="008D6CC2"/>
    <w:rsid w:val="008D7211"/>
    <w:rsid w:val="008D7267"/>
    <w:rsid w:val="008D7798"/>
    <w:rsid w:val="008E054C"/>
    <w:rsid w:val="008E0F4D"/>
    <w:rsid w:val="008E108F"/>
    <w:rsid w:val="008E161E"/>
    <w:rsid w:val="008E171E"/>
    <w:rsid w:val="008E1AB9"/>
    <w:rsid w:val="008E1EF1"/>
    <w:rsid w:val="008E2741"/>
    <w:rsid w:val="008E348F"/>
    <w:rsid w:val="008E3B39"/>
    <w:rsid w:val="008E4559"/>
    <w:rsid w:val="008E4860"/>
    <w:rsid w:val="008E5264"/>
    <w:rsid w:val="008E5851"/>
    <w:rsid w:val="008E5913"/>
    <w:rsid w:val="008E597C"/>
    <w:rsid w:val="008E5AE7"/>
    <w:rsid w:val="008E624D"/>
    <w:rsid w:val="008F0175"/>
    <w:rsid w:val="008F02C0"/>
    <w:rsid w:val="008F0338"/>
    <w:rsid w:val="008F0699"/>
    <w:rsid w:val="008F0758"/>
    <w:rsid w:val="008F0D6F"/>
    <w:rsid w:val="008F160F"/>
    <w:rsid w:val="008F1E42"/>
    <w:rsid w:val="008F20FD"/>
    <w:rsid w:val="008F2D30"/>
    <w:rsid w:val="008F3711"/>
    <w:rsid w:val="008F37BD"/>
    <w:rsid w:val="008F423A"/>
    <w:rsid w:val="008F44B3"/>
    <w:rsid w:val="008F4555"/>
    <w:rsid w:val="008F47B5"/>
    <w:rsid w:val="008F4C7B"/>
    <w:rsid w:val="008F53FF"/>
    <w:rsid w:val="008F54F2"/>
    <w:rsid w:val="008F5671"/>
    <w:rsid w:val="008F602A"/>
    <w:rsid w:val="008F6C9D"/>
    <w:rsid w:val="008F6D1A"/>
    <w:rsid w:val="008F7BFE"/>
    <w:rsid w:val="00900077"/>
    <w:rsid w:val="00900818"/>
    <w:rsid w:val="00900BD3"/>
    <w:rsid w:val="0090181F"/>
    <w:rsid w:val="00901B73"/>
    <w:rsid w:val="00901C87"/>
    <w:rsid w:val="00901CB2"/>
    <w:rsid w:val="00901F1F"/>
    <w:rsid w:val="00903C33"/>
    <w:rsid w:val="00903F8C"/>
    <w:rsid w:val="00904251"/>
    <w:rsid w:val="009042BB"/>
    <w:rsid w:val="00904606"/>
    <w:rsid w:val="009056D6"/>
    <w:rsid w:val="009059B0"/>
    <w:rsid w:val="00905B96"/>
    <w:rsid w:val="00906070"/>
    <w:rsid w:val="00907078"/>
    <w:rsid w:val="0091014B"/>
    <w:rsid w:val="00910176"/>
    <w:rsid w:val="00910473"/>
    <w:rsid w:val="00910514"/>
    <w:rsid w:val="00910B7E"/>
    <w:rsid w:val="00910BAF"/>
    <w:rsid w:val="00911357"/>
    <w:rsid w:val="00911CC0"/>
    <w:rsid w:val="0091213A"/>
    <w:rsid w:val="009123B4"/>
    <w:rsid w:val="00912529"/>
    <w:rsid w:val="00912961"/>
    <w:rsid w:val="00913701"/>
    <w:rsid w:val="009138F3"/>
    <w:rsid w:val="009142BE"/>
    <w:rsid w:val="00914608"/>
    <w:rsid w:val="009146BE"/>
    <w:rsid w:val="00914A07"/>
    <w:rsid w:val="00914FAD"/>
    <w:rsid w:val="00915076"/>
    <w:rsid w:val="00915EBF"/>
    <w:rsid w:val="009162DB"/>
    <w:rsid w:val="009177BF"/>
    <w:rsid w:val="009178F4"/>
    <w:rsid w:val="00920C7C"/>
    <w:rsid w:val="00921D6B"/>
    <w:rsid w:val="00921EF8"/>
    <w:rsid w:val="00922A55"/>
    <w:rsid w:val="009232E4"/>
    <w:rsid w:val="00923886"/>
    <w:rsid w:val="0092396A"/>
    <w:rsid w:val="00923BAB"/>
    <w:rsid w:val="0092462E"/>
    <w:rsid w:val="00924703"/>
    <w:rsid w:val="00925312"/>
    <w:rsid w:val="0092569C"/>
    <w:rsid w:val="0092576A"/>
    <w:rsid w:val="00925E8D"/>
    <w:rsid w:val="00926AAF"/>
    <w:rsid w:val="00926CBA"/>
    <w:rsid w:val="00926D3D"/>
    <w:rsid w:val="009270EF"/>
    <w:rsid w:val="009273B3"/>
    <w:rsid w:val="009273DD"/>
    <w:rsid w:val="0092756A"/>
    <w:rsid w:val="0092788C"/>
    <w:rsid w:val="00927909"/>
    <w:rsid w:val="00927F7E"/>
    <w:rsid w:val="00930D00"/>
    <w:rsid w:val="00931639"/>
    <w:rsid w:val="00932191"/>
    <w:rsid w:val="009325D1"/>
    <w:rsid w:val="009327EE"/>
    <w:rsid w:val="00932836"/>
    <w:rsid w:val="00932B86"/>
    <w:rsid w:val="009351DA"/>
    <w:rsid w:val="00935598"/>
    <w:rsid w:val="009357E7"/>
    <w:rsid w:val="00935A73"/>
    <w:rsid w:val="009368EB"/>
    <w:rsid w:val="00936FF5"/>
    <w:rsid w:val="00937966"/>
    <w:rsid w:val="00937BB8"/>
    <w:rsid w:val="00937E02"/>
    <w:rsid w:val="009400F9"/>
    <w:rsid w:val="00940976"/>
    <w:rsid w:val="00941D2A"/>
    <w:rsid w:val="00942445"/>
    <w:rsid w:val="00943AFE"/>
    <w:rsid w:val="00946155"/>
    <w:rsid w:val="009461F1"/>
    <w:rsid w:val="00946D47"/>
    <w:rsid w:val="00946DC1"/>
    <w:rsid w:val="00947562"/>
    <w:rsid w:val="009501ED"/>
    <w:rsid w:val="00950413"/>
    <w:rsid w:val="00950B82"/>
    <w:rsid w:val="00951092"/>
    <w:rsid w:val="00951586"/>
    <w:rsid w:val="00951760"/>
    <w:rsid w:val="00951D9E"/>
    <w:rsid w:val="00952E5C"/>
    <w:rsid w:val="00953443"/>
    <w:rsid w:val="00953A27"/>
    <w:rsid w:val="00953C53"/>
    <w:rsid w:val="00953CF1"/>
    <w:rsid w:val="00954123"/>
    <w:rsid w:val="009548C3"/>
    <w:rsid w:val="00954EC3"/>
    <w:rsid w:val="00954ECA"/>
    <w:rsid w:val="00955516"/>
    <w:rsid w:val="0095585B"/>
    <w:rsid w:val="00955F64"/>
    <w:rsid w:val="009564C4"/>
    <w:rsid w:val="00956F01"/>
    <w:rsid w:val="00957055"/>
    <w:rsid w:val="00957093"/>
    <w:rsid w:val="009570E4"/>
    <w:rsid w:val="009574F4"/>
    <w:rsid w:val="009600FB"/>
    <w:rsid w:val="009603A5"/>
    <w:rsid w:val="009607C3"/>
    <w:rsid w:val="00961828"/>
    <w:rsid w:val="009618C6"/>
    <w:rsid w:val="00962E9B"/>
    <w:rsid w:val="00963066"/>
    <w:rsid w:val="0096378B"/>
    <w:rsid w:val="00964C3D"/>
    <w:rsid w:val="00965305"/>
    <w:rsid w:val="00965F41"/>
    <w:rsid w:val="00966233"/>
    <w:rsid w:val="00966465"/>
    <w:rsid w:val="00966681"/>
    <w:rsid w:val="00967033"/>
    <w:rsid w:val="00971CC0"/>
    <w:rsid w:val="00971D04"/>
    <w:rsid w:val="00972244"/>
    <w:rsid w:val="00972348"/>
    <w:rsid w:val="009724FE"/>
    <w:rsid w:val="00972560"/>
    <w:rsid w:val="009725BC"/>
    <w:rsid w:val="00972C6D"/>
    <w:rsid w:val="009733D7"/>
    <w:rsid w:val="00973872"/>
    <w:rsid w:val="00974752"/>
    <w:rsid w:val="0097491C"/>
    <w:rsid w:val="00974DFA"/>
    <w:rsid w:val="00976BE3"/>
    <w:rsid w:val="00976DD3"/>
    <w:rsid w:val="00976F77"/>
    <w:rsid w:val="0097735B"/>
    <w:rsid w:val="00977AB7"/>
    <w:rsid w:val="00977C9E"/>
    <w:rsid w:val="009801A0"/>
    <w:rsid w:val="0098066C"/>
    <w:rsid w:val="00980825"/>
    <w:rsid w:val="00980E0F"/>
    <w:rsid w:val="00980F2E"/>
    <w:rsid w:val="00985162"/>
    <w:rsid w:val="00985284"/>
    <w:rsid w:val="00985714"/>
    <w:rsid w:val="00985945"/>
    <w:rsid w:val="00985B8C"/>
    <w:rsid w:val="00986EDC"/>
    <w:rsid w:val="009871BD"/>
    <w:rsid w:val="009879CA"/>
    <w:rsid w:val="00987A89"/>
    <w:rsid w:val="009905BD"/>
    <w:rsid w:val="00990624"/>
    <w:rsid w:val="009909AF"/>
    <w:rsid w:val="00990D0D"/>
    <w:rsid w:val="009910D3"/>
    <w:rsid w:val="00991392"/>
    <w:rsid w:val="00991901"/>
    <w:rsid w:val="0099375C"/>
    <w:rsid w:val="009939E2"/>
    <w:rsid w:val="009946E7"/>
    <w:rsid w:val="00994724"/>
    <w:rsid w:val="00994989"/>
    <w:rsid w:val="00994D1C"/>
    <w:rsid w:val="00995105"/>
    <w:rsid w:val="00995926"/>
    <w:rsid w:val="00995972"/>
    <w:rsid w:val="009962DD"/>
    <w:rsid w:val="0099638B"/>
    <w:rsid w:val="00996F39"/>
    <w:rsid w:val="009A16D3"/>
    <w:rsid w:val="009A1AEF"/>
    <w:rsid w:val="009A2779"/>
    <w:rsid w:val="009A2A8A"/>
    <w:rsid w:val="009A379B"/>
    <w:rsid w:val="009A3E01"/>
    <w:rsid w:val="009A4407"/>
    <w:rsid w:val="009A479A"/>
    <w:rsid w:val="009A47F1"/>
    <w:rsid w:val="009A4F0A"/>
    <w:rsid w:val="009A4FBA"/>
    <w:rsid w:val="009A567A"/>
    <w:rsid w:val="009A61E1"/>
    <w:rsid w:val="009A6245"/>
    <w:rsid w:val="009A6575"/>
    <w:rsid w:val="009A6DD4"/>
    <w:rsid w:val="009A6F43"/>
    <w:rsid w:val="009A72B5"/>
    <w:rsid w:val="009A7808"/>
    <w:rsid w:val="009A793B"/>
    <w:rsid w:val="009B01A2"/>
    <w:rsid w:val="009B02DA"/>
    <w:rsid w:val="009B0EB4"/>
    <w:rsid w:val="009B245E"/>
    <w:rsid w:val="009B250F"/>
    <w:rsid w:val="009B3279"/>
    <w:rsid w:val="009B3402"/>
    <w:rsid w:val="009B3B58"/>
    <w:rsid w:val="009B42FF"/>
    <w:rsid w:val="009B4B0A"/>
    <w:rsid w:val="009B512C"/>
    <w:rsid w:val="009B52ED"/>
    <w:rsid w:val="009B554D"/>
    <w:rsid w:val="009B5CB6"/>
    <w:rsid w:val="009B61FA"/>
    <w:rsid w:val="009B62B1"/>
    <w:rsid w:val="009B6597"/>
    <w:rsid w:val="009B6727"/>
    <w:rsid w:val="009B7F9E"/>
    <w:rsid w:val="009C0FFE"/>
    <w:rsid w:val="009C1B08"/>
    <w:rsid w:val="009C1B60"/>
    <w:rsid w:val="009C1F5D"/>
    <w:rsid w:val="009C2864"/>
    <w:rsid w:val="009C2ADB"/>
    <w:rsid w:val="009C2B2A"/>
    <w:rsid w:val="009C33E9"/>
    <w:rsid w:val="009C3CA9"/>
    <w:rsid w:val="009C3E70"/>
    <w:rsid w:val="009C4473"/>
    <w:rsid w:val="009C50E4"/>
    <w:rsid w:val="009C5343"/>
    <w:rsid w:val="009C548C"/>
    <w:rsid w:val="009C575A"/>
    <w:rsid w:val="009C5E31"/>
    <w:rsid w:val="009C6882"/>
    <w:rsid w:val="009C6C0C"/>
    <w:rsid w:val="009C7659"/>
    <w:rsid w:val="009C7B72"/>
    <w:rsid w:val="009C7CE8"/>
    <w:rsid w:val="009C7CF9"/>
    <w:rsid w:val="009C7FB0"/>
    <w:rsid w:val="009D0054"/>
    <w:rsid w:val="009D013B"/>
    <w:rsid w:val="009D0235"/>
    <w:rsid w:val="009D02AC"/>
    <w:rsid w:val="009D09D1"/>
    <w:rsid w:val="009D0AA6"/>
    <w:rsid w:val="009D0BC4"/>
    <w:rsid w:val="009D0F11"/>
    <w:rsid w:val="009D165B"/>
    <w:rsid w:val="009D1969"/>
    <w:rsid w:val="009D1CF6"/>
    <w:rsid w:val="009D2E0B"/>
    <w:rsid w:val="009D2FC5"/>
    <w:rsid w:val="009D3276"/>
    <w:rsid w:val="009D34CD"/>
    <w:rsid w:val="009D3945"/>
    <w:rsid w:val="009D3973"/>
    <w:rsid w:val="009D4917"/>
    <w:rsid w:val="009D4A70"/>
    <w:rsid w:val="009D558A"/>
    <w:rsid w:val="009D5C9D"/>
    <w:rsid w:val="009D606B"/>
    <w:rsid w:val="009D6753"/>
    <w:rsid w:val="009D7741"/>
    <w:rsid w:val="009D77E0"/>
    <w:rsid w:val="009D78D6"/>
    <w:rsid w:val="009D7D15"/>
    <w:rsid w:val="009E0C03"/>
    <w:rsid w:val="009E0E8D"/>
    <w:rsid w:val="009E1409"/>
    <w:rsid w:val="009E22B5"/>
    <w:rsid w:val="009E2505"/>
    <w:rsid w:val="009E2D34"/>
    <w:rsid w:val="009E35C9"/>
    <w:rsid w:val="009E3630"/>
    <w:rsid w:val="009E3E34"/>
    <w:rsid w:val="009E44B1"/>
    <w:rsid w:val="009E4A62"/>
    <w:rsid w:val="009E54C0"/>
    <w:rsid w:val="009E5910"/>
    <w:rsid w:val="009E59FF"/>
    <w:rsid w:val="009E6170"/>
    <w:rsid w:val="009E64D8"/>
    <w:rsid w:val="009E65F8"/>
    <w:rsid w:val="009E69D7"/>
    <w:rsid w:val="009E7081"/>
    <w:rsid w:val="009E75D4"/>
    <w:rsid w:val="009E773E"/>
    <w:rsid w:val="009E7773"/>
    <w:rsid w:val="009E7D78"/>
    <w:rsid w:val="009F085E"/>
    <w:rsid w:val="009F09FF"/>
    <w:rsid w:val="009F0D6E"/>
    <w:rsid w:val="009F1D78"/>
    <w:rsid w:val="009F1E06"/>
    <w:rsid w:val="009F25FE"/>
    <w:rsid w:val="009F2B62"/>
    <w:rsid w:val="009F36FF"/>
    <w:rsid w:val="009F376B"/>
    <w:rsid w:val="009F4138"/>
    <w:rsid w:val="009F4F18"/>
    <w:rsid w:val="009F5389"/>
    <w:rsid w:val="009F5617"/>
    <w:rsid w:val="009F5675"/>
    <w:rsid w:val="009F5A5B"/>
    <w:rsid w:val="009F6DB5"/>
    <w:rsid w:val="009F7B24"/>
    <w:rsid w:val="00A00062"/>
    <w:rsid w:val="00A0015F"/>
    <w:rsid w:val="00A01641"/>
    <w:rsid w:val="00A017E9"/>
    <w:rsid w:val="00A01A7F"/>
    <w:rsid w:val="00A02274"/>
    <w:rsid w:val="00A02361"/>
    <w:rsid w:val="00A023D5"/>
    <w:rsid w:val="00A02D6B"/>
    <w:rsid w:val="00A031CC"/>
    <w:rsid w:val="00A035F1"/>
    <w:rsid w:val="00A038EE"/>
    <w:rsid w:val="00A03AB0"/>
    <w:rsid w:val="00A03BE8"/>
    <w:rsid w:val="00A03CC6"/>
    <w:rsid w:val="00A04095"/>
    <w:rsid w:val="00A0418D"/>
    <w:rsid w:val="00A04662"/>
    <w:rsid w:val="00A049FB"/>
    <w:rsid w:val="00A04A2C"/>
    <w:rsid w:val="00A050BA"/>
    <w:rsid w:val="00A06E96"/>
    <w:rsid w:val="00A075A6"/>
    <w:rsid w:val="00A07EE9"/>
    <w:rsid w:val="00A10B93"/>
    <w:rsid w:val="00A10C5E"/>
    <w:rsid w:val="00A111DE"/>
    <w:rsid w:val="00A11E07"/>
    <w:rsid w:val="00A11E0E"/>
    <w:rsid w:val="00A1238F"/>
    <w:rsid w:val="00A12989"/>
    <w:rsid w:val="00A130F3"/>
    <w:rsid w:val="00A13319"/>
    <w:rsid w:val="00A13B33"/>
    <w:rsid w:val="00A142CB"/>
    <w:rsid w:val="00A1477E"/>
    <w:rsid w:val="00A14968"/>
    <w:rsid w:val="00A14FEF"/>
    <w:rsid w:val="00A15D06"/>
    <w:rsid w:val="00A160FB"/>
    <w:rsid w:val="00A1715E"/>
    <w:rsid w:val="00A174DB"/>
    <w:rsid w:val="00A1754B"/>
    <w:rsid w:val="00A20137"/>
    <w:rsid w:val="00A20555"/>
    <w:rsid w:val="00A20A02"/>
    <w:rsid w:val="00A20C6C"/>
    <w:rsid w:val="00A211F8"/>
    <w:rsid w:val="00A212A4"/>
    <w:rsid w:val="00A21E94"/>
    <w:rsid w:val="00A21F60"/>
    <w:rsid w:val="00A228D1"/>
    <w:rsid w:val="00A22C29"/>
    <w:rsid w:val="00A23C56"/>
    <w:rsid w:val="00A2472A"/>
    <w:rsid w:val="00A24E27"/>
    <w:rsid w:val="00A2523E"/>
    <w:rsid w:val="00A2684D"/>
    <w:rsid w:val="00A26E35"/>
    <w:rsid w:val="00A26EBD"/>
    <w:rsid w:val="00A2746D"/>
    <w:rsid w:val="00A2754D"/>
    <w:rsid w:val="00A27B51"/>
    <w:rsid w:val="00A30543"/>
    <w:rsid w:val="00A306D2"/>
    <w:rsid w:val="00A30C12"/>
    <w:rsid w:val="00A30CD6"/>
    <w:rsid w:val="00A316A2"/>
    <w:rsid w:val="00A31F4E"/>
    <w:rsid w:val="00A3283B"/>
    <w:rsid w:val="00A32AB4"/>
    <w:rsid w:val="00A32BE3"/>
    <w:rsid w:val="00A332B5"/>
    <w:rsid w:val="00A33501"/>
    <w:rsid w:val="00A33AA7"/>
    <w:rsid w:val="00A33ACF"/>
    <w:rsid w:val="00A33D78"/>
    <w:rsid w:val="00A344CE"/>
    <w:rsid w:val="00A3456A"/>
    <w:rsid w:val="00A34C77"/>
    <w:rsid w:val="00A3545F"/>
    <w:rsid w:val="00A35479"/>
    <w:rsid w:val="00A355AE"/>
    <w:rsid w:val="00A35D43"/>
    <w:rsid w:val="00A35E62"/>
    <w:rsid w:val="00A365BE"/>
    <w:rsid w:val="00A36AE5"/>
    <w:rsid w:val="00A36EC9"/>
    <w:rsid w:val="00A37180"/>
    <w:rsid w:val="00A3730B"/>
    <w:rsid w:val="00A4003C"/>
    <w:rsid w:val="00A40A8D"/>
    <w:rsid w:val="00A40DF4"/>
    <w:rsid w:val="00A40EA6"/>
    <w:rsid w:val="00A41EDC"/>
    <w:rsid w:val="00A428EB"/>
    <w:rsid w:val="00A428F6"/>
    <w:rsid w:val="00A43233"/>
    <w:rsid w:val="00A43635"/>
    <w:rsid w:val="00A43781"/>
    <w:rsid w:val="00A4381A"/>
    <w:rsid w:val="00A43912"/>
    <w:rsid w:val="00A43A95"/>
    <w:rsid w:val="00A469A7"/>
    <w:rsid w:val="00A50386"/>
    <w:rsid w:val="00A5046E"/>
    <w:rsid w:val="00A50ADE"/>
    <w:rsid w:val="00A50FA0"/>
    <w:rsid w:val="00A51253"/>
    <w:rsid w:val="00A513F6"/>
    <w:rsid w:val="00A516B0"/>
    <w:rsid w:val="00A51CA0"/>
    <w:rsid w:val="00A51E14"/>
    <w:rsid w:val="00A5239E"/>
    <w:rsid w:val="00A52CD6"/>
    <w:rsid w:val="00A54354"/>
    <w:rsid w:val="00A54BF5"/>
    <w:rsid w:val="00A54EE0"/>
    <w:rsid w:val="00A54FEA"/>
    <w:rsid w:val="00A556AA"/>
    <w:rsid w:val="00A55779"/>
    <w:rsid w:val="00A55F95"/>
    <w:rsid w:val="00A57041"/>
    <w:rsid w:val="00A57654"/>
    <w:rsid w:val="00A578A1"/>
    <w:rsid w:val="00A57C1B"/>
    <w:rsid w:val="00A609C8"/>
    <w:rsid w:val="00A60BDD"/>
    <w:rsid w:val="00A61F2A"/>
    <w:rsid w:val="00A62C73"/>
    <w:rsid w:val="00A63001"/>
    <w:rsid w:val="00A64315"/>
    <w:rsid w:val="00A65B35"/>
    <w:rsid w:val="00A65C55"/>
    <w:rsid w:val="00A6614D"/>
    <w:rsid w:val="00A6629A"/>
    <w:rsid w:val="00A667FC"/>
    <w:rsid w:val="00A66D0D"/>
    <w:rsid w:val="00A676B3"/>
    <w:rsid w:val="00A677B1"/>
    <w:rsid w:val="00A709FD"/>
    <w:rsid w:val="00A70EE4"/>
    <w:rsid w:val="00A70F29"/>
    <w:rsid w:val="00A71046"/>
    <w:rsid w:val="00A71D25"/>
    <w:rsid w:val="00A72209"/>
    <w:rsid w:val="00A728C4"/>
    <w:rsid w:val="00A72AC2"/>
    <w:rsid w:val="00A73087"/>
    <w:rsid w:val="00A73175"/>
    <w:rsid w:val="00A732A3"/>
    <w:rsid w:val="00A7344C"/>
    <w:rsid w:val="00A734AD"/>
    <w:rsid w:val="00A735E6"/>
    <w:rsid w:val="00A7366B"/>
    <w:rsid w:val="00A73B93"/>
    <w:rsid w:val="00A7407B"/>
    <w:rsid w:val="00A74D76"/>
    <w:rsid w:val="00A74DB1"/>
    <w:rsid w:val="00A755C0"/>
    <w:rsid w:val="00A75A82"/>
    <w:rsid w:val="00A76579"/>
    <w:rsid w:val="00A770F0"/>
    <w:rsid w:val="00A771BB"/>
    <w:rsid w:val="00A77570"/>
    <w:rsid w:val="00A8025C"/>
    <w:rsid w:val="00A8103D"/>
    <w:rsid w:val="00A8110C"/>
    <w:rsid w:val="00A81518"/>
    <w:rsid w:val="00A81EC6"/>
    <w:rsid w:val="00A81FD7"/>
    <w:rsid w:val="00A82832"/>
    <w:rsid w:val="00A82973"/>
    <w:rsid w:val="00A830BF"/>
    <w:rsid w:val="00A83207"/>
    <w:rsid w:val="00A8343B"/>
    <w:rsid w:val="00A835B3"/>
    <w:rsid w:val="00A8363C"/>
    <w:rsid w:val="00A8396D"/>
    <w:rsid w:val="00A84580"/>
    <w:rsid w:val="00A85282"/>
    <w:rsid w:val="00A85834"/>
    <w:rsid w:val="00A85CAB"/>
    <w:rsid w:val="00A862CE"/>
    <w:rsid w:val="00A866DE"/>
    <w:rsid w:val="00A86733"/>
    <w:rsid w:val="00A868D1"/>
    <w:rsid w:val="00A872DE"/>
    <w:rsid w:val="00A8746F"/>
    <w:rsid w:val="00A875D9"/>
    <w:rsid w:val="00A87915"/>
    <w:rsid w:val="00A908DE"/>
    <w:rsid w:val="00A914EF"/>
    <w:rsid w:val="00A9152F"/>
    <w:rsid w:val="00A91697"/>
    <w:rsid w:val="00A91A3D"/>
    <w:rsid w:val="00A922D6"/>
    <w:rsid w:val="00A928EB"/>
    <w:rsid w:val="00A93127"/>
    <w:rsid w:val="00A93CEE"/>
    <w:rsid w:val="00A93F66"/>
    <w:rsid w:val="00A944DD"/>
    <w:rsid w:val="00A96650"/>
    <w:rsid w:val="00A967A4"/>
    <w:rsid w:val="00A974B7"/>
    <w:rsid w:val="00A97A4F"/>
    <w:rsid w:val="00AA049E"/>
    <w:rsid w:val="00AA0ACE"/>
    <w:rsid w:val="00AA1056"/>
    <w:rsid w:val="00AA113E"/>
    <w:rsid w:val="00AA13B6"/>
    <w:rsid w:val="00AA1581"/>
    <w:rsid w:val="00AA17ED"/>
    <w:rsid w:val="00AA190F"/>
    <w:rsid w:val="00AA1CAE"/>
    <w:rsid w:val="00AA212A"/>
    <w:rsid w:val="00AA2344"/>
    <w:rsid w:val="00AA2648"/>
    <w:rsid w:val="00AA2B2F"/>
    <w:rsid w:val="00AA2D92"/>
    <w:rsid w:val="00AA2EBA"/>
    <w:rsid w:val="00AA3289"/>
    <w:rsid w:val="00AA38F1"/>
    <w:rsid w:val="00AA3D03"/>
    <w:rsid w:val="00AA459E"/>
    <w:rsid w:val="00AA4BC1"/>
    <w:rsid w:val="00AA51E6"/>
    <w:rsid w:val="00AA5761"/>
    <w:rsid w:val="00AA6188"/>
    <w:rsid w:val="00AA6F04"/>
    <w:rsid w:val="00AA6F2D"/>
    <w:rsid w:val="00AA72F1"/>
    <w:rsid w:val="00AA7994"/>
    <w:rsid w:val="00AA7E87"/>
    <w:rsid w:val="00AB016F"/>
    <w:rsid w:val="00AB0793"/>
    <w:rsid w:val="00AB0872"/>
    <w:rsid w:val="00AB0A13"/>
    <w:rsid w:val="00AB0F40"/>
    <w:rsid w:val="00AB12A4"/>
    <w:rsid w:val="00AB12E0"/>
    <w:rsid w:val="00AB2D52"/>
    <w:rsid w:val="00AB2E49"/>
    <w:rsid w:val="00AB2FDB"/>
    <w:rsid w:val="00AB34B0"/>
    <w:rsid w:val="00AB3539"/>
    <w:rsid w:val="00AB36C4"/>
    <w:rsid w:val="00AB36E7"/>
    <w:rsid w:val="00AB3B09"/>
    <w:rsid w:val="00AB3E14"/>
    <w:rsid w:val="00AB40BA"/>
    <w:rsid w:val="00AB44D5"/>
    <w:rsid w:val="00AB5579"/>
    <w:rsid w:val="00AB5616"/>
    <w:rsid w:val="00AB59A7"/>
    <w:rsid w:val="00AB5A37"/>
    <w:rsid w:val="00AB6DBF"/>
    <w:rsid w:val="00AC07E4"/>
    <w:rsid w:val="00AC0F5A"/>
    <w:rsid w:val="00AC11E2"/>
    <w:rsid w:val="00AC13E4"/>
    <w:rsid w:val="00AC193E"/>
    <w:rsid w:val="00AC197B"/>
    <w:rsid w:val="00AC1C74"/>
    <w:rsid w:val="00AC1F54"/>
    <w:rsid w:val="00AC22F2"/>
    <w:rsid w:val="00AC253A"/>
    <w:rsid w:val="00AC2785"/>
    <w:rsid w:val="00AC3641"/>
    <w:rsid w:val="00AC39F3"/>
    <w:rsid w:val="00AC4047"/>
    <w:rsid w:val="00AC4208"/>
    <w:rsid w:val="00AC4EBA"/>
    <w:rsid w:val="00AC52F1"/>
    <w:rsid w:val="00AC550F"/>
    <w:rsid w:val="00AC5A3E"/>
    <w:rsid w:val="00AC6A8B"/>
    <w:rsid w:val="00AC737C"/>
    <w:rsid w:val="00AC7F5B"/>
    <w:rsid w:val="00AD0565"/>
    <w:rsid w:val="00AD0AD2"/>
    <w:rsid w:val="00AD0F7A"/>
    <w:rsid w:val="00AD12AE"/>
    <w:rsid w:val="00AD1C17"/>
    <w:rsid w:val="00AD1EA3"/>
    <w:rsid w:val="00AD1F90"/>
    <w:rsid w:val="00AD2051"/>
    <w:rsid w:val="00AD2235"/>
    <w:rsid w:val="00AD267B"/>
    <w:rsid w:val="00AD28B9"/>
    <w:rsid w:val="00AD2BF4"/>
    <w:rsid w:val="00AD2D28"/>
    <w:rsid w:val="00AD4074"/>
    <w:rsid w:val="00AD4658"/>
    <w:rsid w:val="00AD4841"/>
    <w:rsid w:val="00AD5371"/>
    <w:rsid w:val="00AD537E"/>
    <w:rsid w:val="00AD5627"/>
    <w:rsid w:val="00AD5DF1"/>
    <w:rsid w:val="00AD61F1"/>
    <w:rsid w:val="00AD6370"/>
    <w:rsid w:val="00AD76AC"/>
    <w:rsid w:val="00AD7994"/>
    <w:rsid w:val="00AE0208"/>
    <w:rsid w:val="00AE0480"/>
    <w:rsid w:val="00AE0530"/>
    <w:rsid w:val="00AE057B"/>
    <w:rsid w:val="00AE0CE1"/>
    <w:rsid w:val="00AE1404"/>
    <w:rsid w:val="00AE1F09"/>
    <w:rsid w:val="00AE2202"/>
    <w:rsid w:val="00AE23D2"/>
    <w:rsid w:val="00AE3406"/>
    <w:rsid w:val="00AE3E14"/>
    <w:rsid w:val="00AE42D7"/>
    <w:rsid w:val="00AE4C9C"/>
    <w:rsid w:val="00AE5549"/>
    <w:rsid w:val="00AE5E6E"/>
    <w:rsid w:val="00AE5F36"/>
    <w:rsid w:val="00AF0449"/>
    <w:rsid w:val="00AF06AC"/>
    <w:rsid w:val="00AF07DD"/>
    <w:rsid w:val="00AF08CE"/>
    <w:rsid w:val="00AF11CD"/>
    <w:rsid w:val="00AF1384"/>
    <w:rsid w:val="00AF1511"/>
    <w:rsid w:val="00AF15C0"/>
    <w:rsid w:val="00AF15E7"/>
    <w:rsid w:val="00AF164B"/>
    <w:rsid w:val="00AF19EB"/>
    <w:rsid w:val="00AF1ED1"/>
    <w:rsid w:val="00AF2317"/>
    <w:rsid w:val="00AF255D"/>
    <w:rsid w:val="00AF26F7"/>
    <w:rsid w:val="00AF2C35"/>
    <w:rsid w:val="00AF2F43"/>
    <w:rsid w:val="00AF3822"/>
    <w:rsid w:val="00AF3C0F"/>
    <w:rsid w:val="00AF4A17"/>
    <w:rsid w:val="00AF4CDD"/>
    <w:rsid w:val="00AF5392"/>
    <w:rsid w:val="00AF55B2"/>
    <w:rsid w:val="00AF59EB"/>
    <w:rsid w:val="00AF65E8"/>
    <w:rsid w:val="00AF6966"/>
    <w:rsid w:val="00AF6A4F"/>
    <w:rsid w:val="00AF732D"/>
    <w:rsid w:val="00AF73A5"/>
    <w:rsid w:val="00AF772B"/>
    <w:rsid w:val="00AF78AF"/>
    <w:rsid w:val="00AF7C74"/>
    <w:rsid w:val="00AF7CBE"/>
    <w:rsid w:val="00B007FE"/>
    <w:rsid w:val="00B01364"/>
    <w:rsid w:val="00B01918"/>
    <w:rsid w:val="00B03086"/>
    <w:rsid w:val="00B037B5"/>
    <w:rsid w:val="00B03978"/>
    <w:rsid w:val="00B03B7F"/>
    <w:rsid w:val="00B04537"/>
    <w:rsid w:val="00B0486E"/>
    <w:rsid w:val="00B0495D"/>
    <w:rsid w:val="00B05155"/>
    <w:rsid w:val="00B0516C"/>
    <w:rsid w:val="00B0696F"/>
    <w:rsid w:val="00B06F3C"/>
    <w:rsid w:val="00B07466"/>
    <w:rsid w:val="00B07A28"/>
    <w:rsid w:val="00B10214"/>
    <w:rsid w:val="00B10736"/>
    <w:rsid w:val="00B108D5"/>
    <w:rsid w:val="00B11173"/>
    <w:rsid w:val="00B112E6"/>
    <w:rsid w:val="00B11486"/>
    <w:rsid w:val="00B118DD"/>
    <w:rsid w:val="00B11DA3"/>
    <w:rsid w:val="00B121C0"/>
    <w:rsid w:val="00B1248C"/>
    <w:rsid w:val="00B12561"/>
    <w:rsid w:val="00B12641"/>
    <w:rsid w:val="00B12690"/>
    <w:rsid w:val="00B126B1"/>
    <w:rsid w:val="00B12BDB"/>
    <w:rsid w:val="00B13E9F"/>
    <w:rsid w:val="00B13F74"/>
    <w:rsid w:val="00B1412C"/>
    <w:rsid w:val="00B1536C"/>
    <w:rsid w:val="00B153F6"/>
    <w:rsid w:val="00B1568F"/>
    <w:rsid w:val="00B15CDD"/>
    <w:rsid w:val="00B1677C"/>
    <w:rsid w:val="00B1688C"/>
    <w:rsid w:val="00B16F5A"/>
    <w:rsid w:val="00B173CF"/>
    <w:rsid w:val="00B20349"/>
    <w:rsid w:val="00B20F7D"/>
    <w:rsid w:val="00B214A2"/>
    <w:rsid w:val="00B21733"/>
    <w:rsid w:val="00B21A00"/>
    <w:rsid w:val="00B21A04"/>
    <w:rsid w:val="00B224FD"/>
    <w:rsid w:val="00B22584"/>
    <w:rsid w:val="00B22A93"/>
    <w:rsid w:val="00B22F35"/>
    <w:rsid w:val="00B23966"/>
    <w:rsid w:val="00B23C9F"/>
    <w:rsid w:val="00B23F6C"/>
    <w:rsid w:val="00B24186"/>
    <w:rsid w:val="00B241A3"/>
    <w:rsid w:val="00B24636"/>
    <w:rsid w:val="00B24F0A"/>
    <w:rsid w:val="00B25577"/>
    <w:rsid w:val="00B25FED"/>
    <w:rsid w:val="00B2643E"/>
    <w:rsid w:val="00B264BB"/>
    <w:rsid w:val="00B267FA"/>
    <w:rsid w:val="00B26953"/>
    <w:rsid w:val="00B26C23"/>
    <w:rsid w:val="00B27055"/>
    <w:rsid w:val="00B27673"/>
    <w:rsid w:val="00B279E3"/>
    <w:rsid w:val="00B27BA6"/>
    <w:rsid w:val="00B30809"/>
    <w:rsid w:val="00B30BF1"/>
    <w:rsid w:val="00B3159E"/>
    <w:rsid w:val="00B31752"/>
    <w:rsid w:val="00B31D65"/>
    <w:rsid w:val="00B32E38"/>
    <w:rsid w:val="00B33370"/>
    <w:rsid w:val="00B33BBA"/>
    <w:rsid w:val="00B33C87"/>
    <w:rsid w:val="00B341AB"/>
    <w:rsid w:val="00B34BC6"/>
    <w:rsid w:val="00B35049"/>
    <w:rsid w:val="00B351C0"/>
    <w:rsid w:val="00B353BC"/>
    <w:rsid w:val="00B3631E"/>
    <w:rsid w:val="00B36CEE"/>
    <w:rsid w:val="00B36F19"/>
    <w:rsid w:val="00B36F44"/>
    <w:rsid w:val="00B371BC"/>
    <w:rsid w:val="00B372C3"/>
    <w:rsid w:val="00B37BF4"/>
    <w:rsid w:val="00B40088"/>
    <w:rsid w:val="00B41242"/>
    <w:rsid w:val="00B41BA3"/>
    <w:rsid w:val="00B41E77"/>
    <w:rsid w:val="00B42198"/>
    <w:rsid w:val="00B42636"/>
    <w:rsid w:val="00B42AAE"/>
    <w:rsid w:val="00B42AD2"/>
    <w:rsid w:val="00B42BAC"/>
    <w:rsid w:val="00B42D8F"/>
    <w:rsid w:val="00B43091"/>
    <w:rsid w:val="00B4381F"/>
    <w:rsid w:val="00B44294"/>
    <w:rsid w:val="00B44335"/>
    <w:rsid w:val="00B44545"/>
    <w:rsid w:val="00B447B4"/>
    <w:rsid w:val="00B45C08"/>
    <w:rsid w:val="00B45D99"/>
    <w:rsid w:val="00B45EAC"/>
    <w:rsid w:val="00B460B5"/>
    <w:rsid w:val="00B469A9"/>
    <w:rsid w:val="00B47132"/>
    <w:rsid w:val="00B47320"/>
    <w:rsid w:val="00B50867"/>
    <w:rsid w:val="00B50F33"/>
    <w:rsid w:val="00B512C2"/>
    <w:rsid w:val="00B5192B"/>
    <w:rsid w:val="00B51E83"/>
    <w:rsid w:val="00B520E9"/>
    <w:rsid w:val="00B52646"/>
    <w:rsid w:val="00B52665"/>
    <w:rsid w:val="00B52C1B"/>
    <w:rsid w:val="00B52F42"/>
    <w:rsid w:val="00B53251"/>
    <w:rsid w:val="00B54194"/>
    <w:rsid w:val="00B54A10"/>
    <w:rsid w:val="00B54AA6"/>
    <w:rsid w:val="00B54BE5"/>
    <w:rsid w:val="00B552BF"/>
    <w:rsid w:val="00B553A0"/>
    <w:rsid w:val="00B5540F"/>
    <w:rsid w:val="00B55483"/>
    <w:rsid w:val="00B55DA2"/>
    <w:rsid w:val="00B56B24"/>
    <w:rsid w:val="00B56F12"/>
    <w:rsid w:val="00B6027B"/>
    <w:rsid w:val="00B60B4A"/>
    <w:rsid w:val="00B60DE2"/>
    <w:rsid w:val="00B61038"/>
    <w:rsid w:val="00B61820"/>
    <w:rsid w:val="00B628B7"/>
    <w:rsid w:val="00B628E7"/>
    <w:rsid w:val="00B631BE"/>
    <w:rsid w:val="00B63C0E"/>
    <w:rsid w:val="00B643AA"/>
    <w:rsid w:val="00B64712"/>
    <w:rsid w:val="00B6474E"/>
    <w:rsid w:val="00B656DD"/>
    <w:rsid w:val="00B66CF0"/>
    <w:rsid w:val="00B67204"/>
    <w:rsid w:val="00B67343"/>
    <w:rsid w:val="00B673A5"/>
    <w:rsid w:val="00B707DF"/>
    <w:rsid w:val="00B713C0"/>
    <w:rsid w:val="00B71E00"/>
    <w:rsid w:val="00B72D75"/>
    <w:rsid w:val="00B74E7A"/>
    <w:rsid w:val="00B7628E"/>
    <w:rsid w:val="00B76295"/>
    <w:rsid w:val="00B77047"/>
    <w:rsid w:val="00B7723A"/>
    <w:rsid w:val="00B773AD"/>
    <w:rsid w:val="00B77642"/>
    <w:rsid w:val="00B777AF"/>
    <w:rsid w:val="00B807B6"/>
    <w:rsid w:val="00B80991"/>
    <w:rsid w:val="00B813B1"/>
    <w:rsid w:val="00B814C7"/>
    <w:rsid w:val="00B815D3"/>
    <w:rsid w:val="00B81CA8"/>
    <w:rsid w:val="00B83030"/>
    <w:rsid w:val="00B831D0"/>
    <w:rsid w:val="00B838D2"/>
    <w:rsid w:val="00B84DC6"/>
    <w:rsid w:val="00B84EFF"/>
    <w:rsid w:val="00B850DD"/>
    <w:rsid w:val="00B85317"/>
    <w:rsid w:val="00B85936"/>
    <w:rsid w:val="00B85DEE"/>
    <w:rsid w:val="00B87384"/>
    <w:rsid w:val="00B87714"/>
    <w:rsid w:val="00B8779D"/>
    <w:rsid w:val="00B90153"/>
    <w:rsid w:val="00B90B8E"/>
    <w:rsid w:val="00B91201"/>
    <w:rsid w:val="00B91982"/>
    <w:rsid w:val="00B91AFE"/>
    <w:rsid w:val="00B91B5E"/>
    <w:rsid w:val="00B924CB"/>
    <w:rsid w:val="00B9257A"/>
    <w:rsid w:val="00B93899"/>
    <w:rsid w:val="00B93AAE"/>
    <w:rsid w:val="00B93F52"/>
    <w:rsid w:val="00B94702"/>
    <w:rsid w:val="00B947B0"/>
    <w:rsid w:val="00B94B98"/>
    <w:rsid w:val="00B94DA2"/>
    <w:rsid w:val="00B9571A"/>
    <w:rsid w:val="00B95815"/>
    <w:rsid w:val="00B965A6"/>
    <w:rsid w:val="00B96963"/>
    <w:rsid w:val="00B96B8B"/>
    <w:rsid w:val="00B975F6"/>
    <w:rsid w:val="00BA1ACE"/>
    <w:rsid w:val="00BA1AF0"/>
    <w:rsid w:val="00BA27CA"/>
    <w:rsid w:val="00BA2AC8"/>
    <w:rsid w:val="00BA2C4B"/>
    <w:rsid w:val="00BA2CAD"/>
    <w:rsid w:val="00BA543F"/>
    <w:rsid w:val="00BA6780"/>
    <w:rsid w:val="00BA7EDE"/>
    <w:rsid w:val="00BB1041"/>
    <w:rsid w:val="00BB1431"/>
    <w:rsid w:val="00BB2506"/>
    <w:rsid w:val="00BB278A"/>
    <w:rsid w:val="00BB2A24"/>
    <w:rsid w:val="00BB2DF6"/>
    <w:rsid w:val="00BB362B"/>
    <w:rsid w:val="00BB41E2"/>
    <w:rsid w:val="00BB4996"/>
    <w:rsid w:val="00BB58AC"/>
    <w:rsid w:val="00BB5D3E"/>
    <w:rsid w:val="00BB5E63"/>
    <w:rsid w:val="00BB60B4"/>
    <w:rsid w:val="00BB6276"/>
    <w:rsid w:val="00BB68DA"/>
    <w:rsid w:val="00BB68FE"/>
    <w:rsid w:val="00BB6AAA"/>
    <w:rsid w:val="00BB6B3A"/>
    <w:rsid w:val="00BB6D34"/>
    <w:rsid w:val="00BB70F4"/>
    <w:rsid w:val="00BB758E"/>
    <w:rsid w:val="00BC0206"/>
    <w:rsid w:val="00BC0DB0"/>
    <w:rsid w:val="00BC2336"/>
    <w:rsid w:val="00BC277E"/>
    <w:rsid w:val="00BC379E"/>
    <w:rsid w:val="00BC3BB6"/>
    <w:rsid w:val="00BC43B3"/>
    <w:rsid w:val="00BC495F"/>
    <w:rsid w:val="00BC51FF"/>
    <w:rsid w:val="00BC53D8"/>
    <w:rsid w:val="00BC5494"/>
    <w:rsid w:val="00BC597E"/>
    <w:rsid w:val="00BC605C"/>
    <w:rsid w:val="00BC69AB"/>
    <w:rsid w:val="00BC7196"/>
    <w:rsid w:val="00BC7250"/>
    <w:rsid w:val="00BC72F0"/>
    <w:rsid w:val="00BC74E4"/>
    <w:rsid w:val="00BC74EE"/>
    <w:rsid w:val="00BC7694"/>
    <w:rsid w:val="00BC7774"/>
    <w:rsid w:val="00BC7790"/>
    <w:rsid w:val="00BC77F8"/>
    <w:rsid w:val="00BD07F6"/>
    <w:rsid w:val="00BD082E"/>
    <w:rsid w:val="00BD0A73"/>
    <w:rsid w:val="00BD172A"/>
    <w:rsid w:val="00BD18A5"/>
    <w:rsid w:val="00BD2479"/>
    <w:rsid w:val="00BD25C2"/>
    <w:rsid w:val="00BD28B9"/>
    <w:rsid w:val="00BD2906"/>
    <w:rsid w:val="00BD2F1E"/>
    <w:rsid w:val="00BD2F39"/>
    <w:rsid w:val="00BD3202"/>
    <w:rsid w:val="00BD3892"/>
    <w:rsid w:val="00BD3DC1"/>
    <w:rsid w:val="00BD3DCD"/>
    <w:rsid w:val="00BD400F"/>
    <w:rsid w:val="00BD4118"/>
    <w:rsid w:val="00BD5688"/>
    <w:rsid w:val="00BD58A9"/>
    <w:rsid w:val="00BD5E41"/>
    <w:rsid w:val="00BD747A"/>
    <w:rsid w:val="00BE0003"/>
    <w:rsid w:val="00BE0464"/>
    <w:rsid w:val="00BE0D34"/>
    <w:rsid w:val="00BE1BB4"/>
    <w:rsid w:val="00BE2AFC"/>
    <w:rsid w:val="00BE3889"/>
    <w:rsid w:val="00BE4855"/>
    <w:rsid w:val="00BE4E4E"/>
    <w:rsid w:val="00BE5B9A"/>
    <w:rsid w:val="00BE63F6"/>
    <w:rsid w:val="00BE6772"/>
    <w:rsid w:val="00BE6B50"/>
    <w:rsid w:val="00BE79BE"/>
    <w:rsid w:val="00BE7F57"/>
    <w:rsid w:val="00BF0299"/>
    <w:rsid w:val="00BF0707"/>
    <w:rsid w:val="00BF09AD"/>
    <w:rsid w:val="00BF0C5A"/>
    <w:rsid w:val="00BF0EBC"/>
    <w:rsid w:val="00BF0EF4"/>
    <w:rsid w:val="00BF18CB"/>
    <w:rsid w:val="00BF1FDD"/>
    <w:rsid w:val="00BF2B1B"/>
    <w:rsid w:val="00BF2CB0"/>
    <w:rsid w:val="00BF3723"/>
    <w:rsid w:val="00BF3ACD"/>
    <w:rsid w:val="00BF46C8"/>
    <w:rsid w:val="00BF48F5"/>
    <w:rsid w:val="00BF5370"/>
    <w:rsid w:val="00BF56CE"/>
    <w:rsid w:val="00BF5F45"/>
    <w:rsid w:val="00BF6150"/>
    <w:rsid w:val="00BF67B8"/>
    <w:rsid w:val="00BF7C81"/>
    <w:rsid w:val="00BF7EC5"/>
    <w:rsid w:val="00C00DBE"/>
    <w:rsid w:val="00C01B91"/>
    <w:rsid w:val="00C02028"/>
    <w:rsid w:val="00C02EBC"/>
    <w:rsid w:val="00C0313F"/>
    <w:rsid w:val="00C0485F"/>
    <w:rsid w:val="00C04C4F"/>
    <w:rsid w:val="00C05004"/>
    <w:rsid w:val="00C05AD7"/>
    <w:rsid w:val="00C060C1"/>
    <w:rsid w:val="00C067AB"/>
    <w:rsid w:val="00C06D5D"/>
    <w:rsid w:val="00C06D7A"/>
    <w:rsid w:val="00C07748"/>
    <w:rsid w:val="00C07883"/>
    <w:rsid w:val="00C07EE9"/>
    <w:rsid w:val="00C104C6"/>
    <w:rsid w:val="00C10C58"/>
    <w:rsid w:val="00C12072"/>
    <w:rsid w:val="00C12338"/>
    <w:rsid w:val="00C12594"/>
    <w:rsid w:val="00C125CF"/>
    <w:rsid w:val="00C12873"/>
    <w:rsid w:val="00C1287B"/>
    <w:rsid w:val="00C12BD1"/>
    <w:rsid w:val="00C13997"/>
    <w:rsid w:val="00C13F64"/>
    <w:rsid w:val="00C1456C"/>
    <w:rsid w:val="00C14D04"/>
    <w:rsid w:val="00C14FDA"/>
    <w:rsid w:val="00C1506F"/>
    <w:rsid w:val="00C15243"/>
    <w:rsid w:val="00C15E09"/>
    <w:rsid w:val="00C163C9"/>
    <w:rsid w:val="00C16E29"/>
    <w:rsid w:val="00C1750D"/>
    <w:rsid w:val="00C175C5"/>
    <w:rsid w:val="00C17BCB"/>
    <w:rsid w:val="00C20522"/>
    <w:rsid w:val="00C209D2"/>
    <w:rsid w:val="00C212BC"/>
    <w:rsid w:val="00C213DE"/>
    <w:rsid w:val="00C21428"/>
    <w:rsid w:val="00C21674"/>
    <w:rsid w:val="00C21BA5"/>
    <w:rsid w:val="00C21E17"/>
    <w:rsid w:val="00C22454"/>
    <w:rsid w:val="00C22AFB"/>
    <w:rsid w:val="00C22BAB"/>
    <w:rsid w:val="00C22CCA"/>
    <w:rsid w:val="00C232A2"/>
    <w:rsid w:val="00C2373A"/>
    <w:rsid w:val="00C238DF"/>
    <w:rsid w:val="00C23941"/>
    <w:rsid w:val="00C23D6E"/>
    <w:rsid w:val="00C250A1"/>
    <w:rsid w:val="00C25169"/>
    <w:rsid w:val="00C26567"/>
    <w:rsid w:val="00C2784C"/>
    <w:rsid w:val="00C30249"/>
    <w:rsid w:val="00C30525"/>
    <w:rsid w:val="00C30527"/>
    <w:rsid w:val="00C30E20"/>
    <w:rsid w:val="00C313E5"/>
    <w:rsid w:val="00C31B45"/>
    <w:rsid w:val="00C31D28"/>
    <w:rsid w:val="00C32137"/>
    <w:rsid w:val="00C32FA7"/>
    <w:rsid w:val="00C330E8"/>
    <w:rsid w:val="00C33E71"/>
    <w:rsid w:val="00C33F6F"/>
    <w:rsid w:val="00C3462C"/>
    <w:rsid w:val="00C3468E"/>
    <w:rsid w:val="00C3483B"/>
    <w:rsid w:val="00C34A69"/>
    <w:rsid w:val="00C34D11"/>
    <w:rsid w:val="00C352EB"/>
    <w:rsid w:val="00C35479"/>
    <w:rsid w:val="00C35E7A"/>
    <w:rsid w:val="00C361A2"/>
    <w:rsid w:val="00C36521"/>
    <w:rsid w:val="00C37B56"/>
    <w:rsid w:val="00C37D91"/>
    <w:rsid w:val="00C40125"/>
    <w:rsid w:val="00C40BED"/>
    <w:rsid w:val="00C40E69"/>
    <w:rsid w:val="00C41B6D"/>
    <w:rsid w:val="00C41DE0"/>
    <w:rsid w:val="00C41F15"/>
    <w:rsid w:val="00C42653"/>
    <w:rsid w:val="00C435A3"/>
    <w:rsid w:val="00C435FC"/>
    <w:rsid w:val="00C4381D"/>
    <w:rsid w:val="00C43CAA"/>
    <w:rsid w:val="00C44D53"/>
    <w:rsid w:val="00C45046"/>
    <w:rsid w:val="00C46006"/>
    <w:rsid w:val="00C46AE6"/>
    <w:rsid w:val="00C47C8E"/>
    <w:rsid w:val="00C47FEF"/>
    <w:rsid w:val="00C50D89"/>
    <w:rsid w:val="00C50FF3"/>
    <w:rsid w:val="00C510B0"/>
    <w:rsid w:val="00C5147A"/>
    <w:rsid w:val="00C51F39"/>
    <w:rsid w:val="00C51F52"/>
    <w:rsid w:val="00C52C4F"/>
    <w:rsid w:val="00C546B6"/>
    <w:rsid w:val="00C557AC"/>
    <w:rsid w:val="00C55883"/>
    <w:rsid w:val="00C55BBB"/>
    <w:rsid w:val="00C560F7"/>
    <w:rsid w:val="00C565A4"/>
    <w:rsid w:val="00C56975"/>
    <w:rsid w:val="00C56A7D"/>
    <w:rsid w:val="00C57AED"/>
    <w:rsid w:val="00C602C8"/>
    <w:rsid w:val="00C6092B"/>
    <w:rsid w:val="00C60C29"/>
    <w:rsid w:val="00C60D5D"/>
    <w:rsid w:val="00C60F39"/>
    <w:rsid w:val="00C6122B"/>
    <w:rsid w:val="00C61430"/>
    <w:rsid w:val="00C61535"/>
    <w:rsid w:val="00C6172F"/>
    <w:rsid w:val="00C61FAF"/>
    <w:rsid w:val="00C622D2"/>
    <w:rsid w:val="00C62E1C"/>
    <w:rsid w:val="00C639E8"/>
    <w:rsid w:val="00C63C18"/>
    <w:rsid w:val="00C65803"/>
    <w:rsid w:val="00C65FCC"/>
    <w:rsid w:val="00C66321"/>
    <w:rsid w:val="00C6672F"/>
    <w:rsid w:val="00C66996"/>
    <w:rsid w:val="00C66BD2"/>
    <w:rsid w:val="00C67EEF"/>
    <w:rsid w:val="00C7046D"/>
    <w:rsid w:val="00C70ECC"/>
    <w:rsid w:val="00C70FB7"/>
    <w:rsid w:val="00C7149A"/>
    <w:rsid w:val="00C71A0E"/>
    <w:rsid w:val="00C73331"/>
    <w:rsid w:val="00C74521"/>
    <w:rsid w:val="00C75673"/>
    <w:rsid w:val="00C75D3C"/>
    <w:rsid w:val="00C76345"/>
    <w:rsid w:val="00C764C0"/>
    <w:rsid w:val="00C76AC6"/>
    <w:rsid w:val="00C77438"/>
    <w:rsid w:val="00C777ED"/>
    <w:rsid w:val="00C80B0E"/>
    <w:rsid w:val="00C80D2C"/>
    <w:rsid w:val="00C80DA2"/>
    <w:rsid w:val="00C81CDA"/>
    <w:rsid w:val="00C8292D"/>
    <w:rsid w:val="00C8303F"/>
    <w:rsid w:val="00C83FF2"/>
    <w:rsid w:val="00C84822"/>
    <w:rsid w:val="00C8527B"/>
    <w:rsid w:val="00C85451"/>
    <w:rsid w:val="00C85826"/>
    <w:rsid w:val="00C8606D"/>
    <w:rsid w:val="00C86213"/>
    <w:rsid w:val="00C86EA9"/>
    <w:rsid w:val="00C871F7"/>
    <w:rsid w:val="00C8728F"/>
    <w:rsid w:val="00C8774F"/>
    <w:rsid w:val="00C87C0A"/>
    <w:rsid w:val="00C90A01"/>
    <w:rsid w:val="00C90A6D"/>
    <w:rsid w:val="00C90C78"/>
    <w:rsid w:val="00C90D5C"/>
    <w:rsid w:val="00C90DDA"/>
    <w:rsid w:val="00C911DC"/>
    <w:rsid w:val="00C91420"/>
    <w:rsid w:val="00C91750"/>
    <w:rsid w:val="00C919A4"/>
    <w:rsid w:val="00C91C84"/>
    <w:rsid w:val="00C91EBC"/>
    <w:rsid w:val="00C9255C"/>
    <w:rsid w:val="00C925D4"/>
    <w:rsid w:val="00C92671"/>
    <w:rsid w:val="00C92D27"/>
    <w:rsid w:val="00C93087"/>
    <w:rsid w:val="00C9379F"/>
    <w:rsid w:val="00C93E3F"/>
    <w:rsid w:val="00C93E43"/>
    <w:rsid w:val="00C947D4"/>
    <w:rsid w:val="00C94DB7"/>
    <w:rsid w:val="00C950FB"/>
    <w:rsid w:val="00C95597"/>
    <w:rsid w:val="00C96C5B"/>
    <w:rsid w:val="00C97CBD"/>
    <w:rsid w:val="00CA00BF"/>
    <w:rsid w:val="00CA0452"/>
    <w:rsid w:val="00CA0809"/>
    <w:rsid w:val="00CA1050"/>
    <w:rsid w:val="00CA1238"/>
    <w:rsid w:val="00CA1465"/>
    <w:rsid w:val="00CA1977"/>
    <w:rsid w:val="00CA1B69"/>
    <w:rsid w:val="00CA1BD0"/>
    <w:rsid w:val="00CA1D54"/>
    <w:rsid w:val="00CA1F98"/>
    <w:rsid w:val="00CA27DA"/>
    <w:rsid w:val="00CA2BA5"/>
    <w:rsid w:val="00CA2FB2"/>
    <w:rsid w:val="00CA33F4"/>
    <w:rsid w:val="00CA3D49"/>
    <w:rsid w:val="00CA3DED"/>
    <w:rsid w:val="00CA3FF3"/>
    <w:rsid w:val="00CA447B"/>
    <w:rsid w:val="00CA633A"/>
    <w:rsid w:val="00CA640C"/>
    <w:rsid w:val="00CA6714"/>
    <w:rsid w:val="00CA6A6E"/>
    <w:rsid w:val="00CA6C99"/>
    <w:rsid w:val="00CA789B"/>
    <w:rsid w:val="00CB02C1"/>
    <w:rsid w:val="00CB050E"/>
    <w:rsid w:val="00CB0DF4"/>
    <w:rsid w:val="00CB23C7"/>
    <w:rsid w:val="00CB267E"/>
    <w:rsid w:val="00CB29EE"/>
    <w:rsid w:val="00CB2C16"/>
    <w:rsid w:val="00CB3B51"/>
    <w:rsid w:val="00CB3CCA"/>
    <w:rsid w:val="00CB46B5"/>
    <w:rsid w:val="00CB48A3"/>
    <w:rsid w:val="00CB5392"/>
    <w:rsid w:val="00CB6381"/>
    <w:rsid w:val="00CB67B8"/>
    <w:rsid w:val="00CB67C7"/>
    <w:rsid w:val="00CB7658"/>
    <w:rsid w:val="00CB792C"/>
    <w:rsid w:val="00CB7DAA"/>
    <w:rsid w:val="00CB7FD7"/>
    <w:rsid w:val="00CC0338"/>
    <w:rsid w:val="00CC08F4"/>
    <w:rsid w:val="00CC0B66"/>
    <w:rsid w:val="00CC0EFC"/>
    <w:rsid w:val="00CC1C24"/>
    <w:rsid w:val="00CC2F7A"/>
    <w:rsid w:val="00CC3249"/>
    <w:rsid w:val="00CC32FB"/>
    <w:rsid w:val="00CC3651"/>
    <w:rsid w:val="00CC4517"/>
    <w:rsid w:val="00CC5139"/>
    <w:rsid w:val="00CC5345"/>
    <w:rsid w:val="00CC6217"/>
    <w:rsid w:val="00CC7866"/>
    <w:rsid w:val="00CC7AC2"/>
    <w:rsid w:val="00CC7AFC"/>
    <w:rsid w:val="00CD0BEC"/>
    <w:rsid w:val="00CD0C5C"/>
    <w:rsid w:val="00CD160C"/>
    <w:rsid w:val="00CD220B"/>
    <w:rsid w:val="00CD2333"/>
    <w:rsid w:val="00CD2D15"/>
    <w:rsid w:val="00CD31E9"/>
    <w:rsid w:val="00CD3CC3"/>
    <w:rsid w:val="00CD3D52"/>
    <w:rsid w:val="00CD3FD8"/>
    <w:rsid w:val="00CD4305"/>
    <w:rsid w:val="00CD4E92"/>
    <w:rsid w:val="00CD6915"/>
    <w:rsid w:val="00CD6993"/>
    <w:rsid w:val="00CD6A58"/>
    <w:rsid w:val="00CD7651"/>
    <w:rsid w:val="00CD77CD"/>
    <w:rsid w:val="00CD7F4F"/>
    <w:rsid w:val="00CE083E"/>
    <w:rsid w:val="00CE08A0"/>
    <w:rsid w:val="00CE1129"/>
    <w:rsid w:val="00CE1C51"/>
    <w:rsid w:val="00CE1DBB"/>
    <w:rsid w:val="00CE1E58"/>
    <w:rsid w:val="00CE22A7"/>
    <w:rsid w:val="00CE3BA3"/>
    <w:rsid w:val="00CE413D"/>
    <w:rsid w:val="00CE4329"/>
    <w:rsid w:val="00CE4B0E"/>
    <w:rsid w:val="00CE4C81"/>
    <w:rsid w:val="00CE4F35"/>
    <w:rsid w:val="00CE5613"/>
    <w:rsid w:val="00CE58BF"/>
    <w:rsid w:val="00CE6492"/>
    <w:rsid w:val="00CE6927"/>
    <w:rsid w:val="00CE70A4"/>
    <w:rsid w:val="00CE7E41"/>
    <w:rsid w:val="00CF01B2"/>
    <w:rsid w:val="00CF0885"/>
    <w:rsid w:val="00CF0EEC"/>
    <w:rsid w:val="00CF18AF"/>
    <w:rsid w:val="00CF1C87"/>
    <w:rsid w:val="00CF1D10"/>
    <w:rsid w:val="00CF1F28"/>
    <w:rsid w:val="00CF23D0"/>
    <w:rsid w:val="00CF34B2"/>
    <w:rsid w:val="00CF392B"/>
    <w:rsid w:val="00CF3ABF"/>
    <w:rsid w:val="00CF3BF5"/>
    <w:rsid w:val="00CF44C4"/>
    <w:rsid w:val="00CF4C89"/>
    <w:rsid w:val="00CF4EBE"/>
    <w:rsid w:val="00CF5A0F"/>
    <w:rsid w:val="00CF5DC8"/>
    <w:rsid w:val="00CF6354"/>
    <w:rsid w:val="00CF68A1"/>
    <w:rsid w:val="00CF6B24"/>
    <w:rsid w:val="00CF6F45"/>
    <w:rsid w:val="00CF71A4"/>
    <w:rsid w:val="00CF7AD9"/>
    <w:rsid w:val="00D0079D"/>
    <w:rsid w:val="00D009E8"/>
    <w:rsid w:val="00D01E05"/>
    <w:rsid w:val="00D0210A"/>
    <w:rsid w:val="00D026C7"/>
    <w:rsid w:val="00D0276F"/>
    <w:rsid w:val="00D0283B"/>
    <w:rsid w:val="00D036B7"/>
    <w:rsid w:val="00D03730"/>
    <w:rsid w:val="00D03AB4"/>
    <w:rsid w:val="00D043A1"/>
    <w:rsid w:val="00D0457D"/>
    <w:rsid w:val="00D0488A"/>
    <w:rsid w:val="00D049AB"/>
    <w:rsid w:val="00D052B3"/>
    <w:rsid w:val="00D0534B"/>
    <w:rsid w:val="00D05A63"/>
    <w:rsid w:val="00D0629C"/>
    <w:rsid w:val="00D066B3"/>
    <w:rsid w:val="00D0680B"/>
    <w:rsid w:val="00D0690A"/>
    <w:rsid w:val="00D06CCB"/>
    <w:rsid w:val="00D06EB4"/>
    <w:rsid w:val="00D077FE"/>
    <w:rsid w:val="00D07EA2"/>
    <w:rsid w:val="00D07F20"/>
    <w:rsid w:val="00D10630"/>
    <w:rsid w:val="00D10B02"/>
    <w:rsid w:val="00D10C1A"/>
    <w:rsid w:val="00D1119B"/>
    <w:rsid w:val="00D1122C"/>
    <w:rsid w:val="00D1242C"/>
    <w:rsid w:val="00D12E52"/>
    <w:rsid w:val="00D12E91"/>
    <w:rsid w:val="00D14357"/>
    <w:rsid w:val="00D146A3"/>
    <w:rsid w:val="00D14B1F"/>
    <w:rsid w:val="00D14C92"/>
    <w:rsid w:val="00D155F7"/>
    <w:rsid w:val="00D16077"/>
    <w:rsid w:val="00D16236"/>
    <w:rsid w:val="00D165E4"/>
    <w:rsid w:val="00D166B2"/>
    <w:rsid w:val="00D16937"/>
    <w:rsid w:val="00D1704F"/>
    <w:rsid w:val="00D17164"/>
    <w:rsid w:val="00D176E4"/>
    <w:rsid w:val="00D20214"/>
    <w:rsid w:val="00D20814"/>
    <w:rsid w:val="00D214D2"/>
    <w:rsid w:val="00D219E7"/>
    <w:rsid w:val="00D21F08"/>
    <w:rsid w:val="00D2200D"/>
    <w:rsid w:val="00D22683"/>
    <w:rsid w:val="00D226B9"/>
    <w:rsid w:val="00D22F84"/>
    <w:rsid w:val="00D2376F"/>
    <w:rsid w:val="00D241EA"/>
    <w:rsid w:val="00D2475F"/>
    <w:rsid w:val="00D2533E"/>
    <w:rsid w:val="00D253F7"/>
    <w:rsid w:val="00D25B85"/>
    <w:rsid w:val="00D2607A"/>
    <w:rsid w:val="00D276E5"/>
    <w:rsid w:val="00D27C2E"/>
    <w:rsid w:val="00D27F9E"/>
    <w:rsid w:val="00D30105"/>
    <w:rsid w:val="00D30FE1"/>
    <w:rsid w:val="00D31980"/>
    <w:rsid w:val="00D31A7F"/>
    <w:rsid w:val="00D31C13"/>
    <w:rsid w:val="00D31FDD"/>
    <w:rsid w:val="00D32AF3"/>
    <w:rsid w:val="00D32C91"/>
    <w:rsid w:val="00D32E39"/>
    <w:rsid w:val="00D33127"/>
    <w:rsid w:val="00D33312"/>
    <w:rsid w:val="00D334AF"/>
    <w:rsid w:val="00D33527"/>
    <w:rsid w:val="00D3354D"/>
    <w:rsid w:val="00D33601"/>
    <w:rsid w:val="00D34207"/>
    <w:rsid w:val="00D34216"/>
    <w:rsid w:val="00D34EAA"/>
    <w:rsid w:val="00D34FD7"/>
    <w:rsid w:val="00D36023"/>
    <w:rsid w:val="00D36D79"/>
    <w:rsid w:val="00D3707A"/>
    <w:rsid w:val="00D37860"/>
    <w:rsid w:val="00D4011A"/>
    <w:rsid w:val="00D40348"/>
    <w:rsid w:val="00D409EC"/>
    <w:rsid w:val="00D40BA8"/>
    <w:rsid w:val="00D41C76"/>
    <w:rsid w:val="00D426DE"/>
    <w:rsid w:val="00D42889"/>
    <w:rsid w:val="00D42CED"/>
    <w:rsid w:val="00D42DD1"/>
    <w:rsid w:val="00D42DDB"/>
    <w:rsid w:val="00D42E16"/>
    <w:rsid w:val="00D430C1"/>
    <w:rsid w:val="00D43851"/>
    <w:rsid w:val="00D438DC"/>
    <w:rsid w:val="00D44323"/>
    <w:rsid w:val="00D44375"/>
    <w:rsid w:val="00D4446C"/>
    <w:rsid w:val="00D446E9"/>
    <w:rsid w:val="00D4500F"/>
    <w:rsid w:val="00D457EC"/>
    <w:rsid w:val="00D46633"/>
    <w:rsid w:val="00D4676C"/>
    <w:rsid w:val="00D46EF4"/>
    <w:rsid w:val="00D474FC"/>
    <w:rsid w:val="00D476FD"/>
    <w:rsid w:val="00D5228F"/>
    <w:rsid w:val="00D52331"/>
    <w:rsid w:val="00D528AF"/>
    <w:rsid w:val="00D52D9A"/>
    <w:rsid w:val="00D52F61"/>
    <w:rsid w:val="00D532BD"/>
    <w:rsid w:val="00D5355D"/>
    <w:rsid w:val="00D53641"/>
    <w:rsid w:val="00D538DA"/>
    <w:rsid w:val="00D53A4D"/>
    <w:rsid w:val="00D53F26"/>
    <w:rsid w:val="00D541FE"/>
    <w:rsid w:val="00D54698"/>
    <w:rsid w:val="00D5488A"/>
    <w:rsid w:val="00D548B1"/>
    <w:rsid w:val="00D54E58"/>
    <w:rsid w:val="00D55068"/>
    <w:rsid w:val="00D557E3"/>
    <w:rsid w:val="00D55824"/>
    <w:rsid w:val="00D564B9"/>
    <w:rsid w:val="00D56767"/>
    <w:rsid w:val="00D56E84"/>
    <w:rsid w:val="00D56EB3"/>
    <w:rsid w:val="00D570AA"/>
    <w:rsid w:val="00D572B4"/>
    <w:rsid w:val="00D57552"/>
    <w:rsid w:val="00D579A1"/>
    <w:rsid w:val="00D6005E"/>
    <w:rsid w:val="00D60079"/>
    <w:rsid w:val="00D6007F"/>
    <w:rsid w:val="00D6025A"/>
    <w:rsid w:val="00D60376"/>
    <w:rsid w:val="00D608EB"/>
    <w:rsid w:val="00D60C35"/>
    <w:rsid w:val="00D60C53"/>
    <w:rsid w:val="00D61056"/>
    <w:rsid w:val="00D61095"/>
    <w:rsid w:val="00D62359"/>
    <w:rsid w:val="00D6257D"/>
    <w:rsid w:val="00D63380"/>
    <w:rsid w:val="00D63AD5"/>
    <w:rsid w:val="00D63F68"/>
    <w:rsid w:val="00D6461F"/>
    <w:rsid w:val="00D64852"/>
    <w:rsid w:val="00D64A9D"/>
    <w:rsid w:val="00D64E11"/>
    <w:rsid w:val="00D65F15"/>
    <w:rsid w:val="00D6619F"/>
    <w:rsid w:val="00D66B51"/>
    <w:rsid w:val="00D66E80"/>
    <w:rsid w:val="00D66F02"/>
    <w:rsid w:val="00D677A6"/>
    <w:rsid w:val="00D67988"/>
    <w:rsid w:val="00D67AAA"/>
    <w:rsid w:val="00D67C7F"/>
    <w:rsid w:val="00D67EBD"/>
    <w:rsid w:val="00D71259"/>
    <w:rsid w:val="00D713DB"/>
    <w:rsid w:val="00D72CD8"/>
    <w:rsid w:val="00D72CF7"/>
    <w:rsid w:val="00D735B1"/>
    <w:rsid w:val="00D73777"/>
    <w:rsid w:val="00D73963"/>
    <w:rsid w:val="00D73DE1"/>
    <w:rsid w:val="00D74B45"/>
    <w:rsid w:val="00D75593"/>
    <w:rsid w:val="00D755CC"/>
    <w:rsid w:val="00D76B68"/>
    <w:rsid w:val="00D76E90"/>
    <w:rsid w:val="00D775C4"/>
    <w:rsid w:val="00D779FA"/>
    <w:rsid w:val="00D80104"/>
    <w:rsid w:val="00D80454"/>
    <w:rsid w:val="00D80DEA"/>
    <w:rsid w:val="00D81F06"/>
    <w:rsid w:val="00D82062"/>
    <w:rsid w:val="00D82144"/>
    <w:rsid w:val="00D8329C"/>
    <w:rsid w:val="00D83913"/>
    <w:rsid w:val="00D83E65"/>
    <w:rsid w:val="00D84465"/>
    <w:rsid w:val="00D84664"/>
    <w:rsid w:val="00D8475A"/>
    <w:rsid w:val="00D849CE"/>
    <w:rsid w:val="00D84A6F"/>
    <w:rsid w:val="00D84D9E"/>
    <w:rsid w:val="00D84EA8"/>
    <w:rsid w:val="00D84F13"/>
    <w:rsid w:val="00D8543C"/>
    <w:rsid w:val="00D85E91"/>
    <w:rsid w:val="00D8664A"/>
    <w:rsid w:val="00D86B74"/>
    <w:rsid w:val="00D874BD"/>
    <w:rsid w:val="00D87731"/>
    <w:rsid w:val="00D878E0"/>
    <w:rsid w:val="00D9012D"/>
    <w:rsid w:val="00D90156"/>
    <w:rsid w:val="00D90599"/>
    <w:rsid w:val="00D90B10"/>
    <w:rsid w:val="00D917AE"/>
    <w:rsid w:val="00D92C3A"/>
    <w:rsid w:val="00D931EB"/>
    <w:rsid w:val="00D933B0"/>
    <w:rsid w:val="00D934EE"/>
    <w:rsid w:val="00D938B7"/>
    <w:rsid w:val="00D9397C"/>
    <w:rsid w:val="00D9442B"/>
    <w:rsid w:val="00D94789"/>
    <w:rsid w:val="00D95F19"/>
    <w:rsid w:val="00D96109"/>
    <w:rsid w:val="00D9621A"/>
    <w:rsid w:val="00D96CE6"/>
    <w:rsid w:val="00D9726A"/>
    <w:rsid w:val="00D976AA"/>
    <w:rsid w:val="00D97C67"/>
    <w:rsid w:val="00DA0584"/>
    <w:rsid w:val="00DA0A1F"/>
    <w:rsid w:val="00DA0B0B"/>
    <w:rsid w:val="00DA0BFC"/>
    <w:rsid w:val="00DA0D1A"/>
    <w:rsid w:val="00DA1474"/>
    <w:rsid w:val="00DA15B2"/>
    <w:rsid w:val="00DA1A92"/>
    <w:rsid w:val="00DA1D1A"/>
    <w:rsid w:val="00DA2197"/>
    <w:rsid w:val="00DA2D19"/>
    <w:rsid w:val="00DA3082"/>
    <w:rsid w:val="00DA3B0D"/>
    <w:rsid w:val="00DA3D9D"/>
    <w:rsid w:val="00DA401B"/>
    <w:rsid w:val="00DA529F"/>
    <w:rsid w:val="00DA52F0"/>
    <w:rsid w:val="00DA55A6"/>
    <w:rsid w:val="00DA675F"/>
    <w:rsid w:val="00DA681E"/>
    <w:rsid w:val="00DA7859"/>
    <w:rsid w:val="00DB04D1"/>
    <w:rsid w:val="00DB0AF6"/>
    <w:rsid w:val="00DB0CE8"/>
    <w:rsid w:val="00DB1192"/>
    <w:rsid w:val="00DB1B56"/>
    <w:rsid w:val="00DB246C"/>
    <w:rsid w:val="00DB2BF5"/>
    <w:rsid w:val="00DB326F"/>
    <w:rsid w:val="00DB3382"/>
    <w:rsid w:val="00DB4277"/>
    <w:rsid w:val="00DB46E4"/>
    <w:rsid w:val="00DB475C"/>
    <w:rsid w:val="00DB4785"/>
    <w:rsid w:val="00DB49B3"/>
    <w:rsid w:val="00DB4D07"/>
    <w:rsid w:val="00DB594A"/>
    <w:rsid w:val="00DB5F76"/>
    <w:rsid w:val="00DB6B69"/>
    <w:rsid w:val="00DB6C87"/>
    <w:rsid w:val="00DB71B9"/>
    <w:rsid w:val="00DB787C"/>
    <w:rsid w:val="00DC0F6E"/>
    <w:rsid w:val="00DC0FEE"/>
    <w:rsid w:val="00DC14F0"/>
    <w:rsid w:val="00DC1F65"/>
    <w:rsid w:val="00DC2003"/>
    <w:rsid w:val="00DC2277"/>
    <w:rsid w:val="00DC24FC"/>
    <w:rsid w:val="00DC2681"/>
    <w:rsid w:val="00DC2BFE"/>
    <w:rsid w:val="00DC30CB"/>
    <w:rsid w:val="00DC4175"/>
    <w:rsid w:val="00DC418D"/>
    <w:rsid w:val="00DC4567"/>
    <w:rsid w:val="00DC4914"/>
    <w:rsid w:val="00DC4CEA"/>
    <w:rsid w:val="00DC5341"/>
    <w:rsid w:val="00DC680A"/>
    <w:rsid w:val="00DC6AF4"/>
    <w:rsid w:val="00DC7214"/>
    <w:rsid w:val="00DC7CDE"/>
    <w:rsid w:val="00DD027C"/>
    <w:rsid w:val="00DD076C"/>
    <w:rsid w:val="00DD0CF7"/>
    <w:rsid w:val="00DD0FBE"/>
    <w:rsid w:val="00DD150D"/>
    <w:rsid w:val="00DD17AA"/>
    <w:rsid w:val="00DD1B0C"/>
    <w:rsid w:val="00DD1BA7"/>
    <w:rsid w:val="00DD2071"/>
    <w:rsid w:val="00DD29F5"/>
    <w:rsid w:val="00DD2A49"/>
    <w:rsid w:val="00DD30F2"/>
    <w:rsid w:val="00DD32A7"/>
    <w:rsid w:val="00DD3368"/>
    <w:rsid w:val="00DD33CF"/>
    <w:rsid w:val="00DD3912"/>
    <w:rsid w:val="00DD4C2A"/>
    <w:rsid w:val="00DD5165"/>
    <w:rsid w:val="00DD5384"/>
    <w:rsid w:val="00DD5BB1"/>
    <w:rsid w:val="00DD6A51"/>
    <w:rsid w:val="00DD6AC5"/>
    <w:rsid w:val="00DD6C8F"/>
    <w:rsid w:val="00DD77F1"/>
    <w:rsid w:val="00DE0760"/>
    <w:rsid w:val="00DE0B6E"/>
    <w:rsid w:val="00DE0E25"/>
    <w:rsid w:val="00DE0F36"/>
    <w:rsid w:val="00DE121C"/>
    <w:rsid w:val="00DE14C2"/>
    <w:rsid w:val="00DE1B96"/>
    <w:rsid w:val="00DE2643"/>
    <w:rsid w:val="00DE2727"/>
    <w:rsid w:val="00DE275F"/>
    <w:rsid w:val="00DE288D"/>
    <w:rsid w:val="00DE3069"/>
    <w:rsid w:val="00DE32D5"/>
    <w:rsid w:val="00DE4140"/>
    <w:rsid w:val="00DE42C6"/>
    <w:rsid w:val="00DE4427"/>
    <w:rsid w:val="00DE45A7"/>
    <w:rsid w:val="00DE4A1D"/>
    <w:rsid w:val="00DE5393"/>
    <w:rsid w:val="00DE558A"/>
    <w:rsid w:val="00DE58E9"/>
    <w:rsid w:val="00DE5E16"/>
    <w:rsid w:val="00DE63A9"/>
    <w:rsid w:val="00DE6533"/>
    <w:rsid w:val="00DE6832"/>
    <w:rsid w:val="00DE7255"/>
    <w:rsid w:val="00DE72B6"/>
    <w:rsid w:val="00DE7A81"/>
    <w:rsid w:val="00DF0235"/>
    <w:rsid w:val="00DF0DCE"/>
    <w:rsid w:val="00DF0E3B"/>
    <w:rsid w:val="00DF1A49"/>
    <w:rsid w:val="00DF1CD5"/>
    <w:rsid w:val="00DF22AD"/>
    <w:rsid w:val="00DF2C60"/>
    <w:rsid w:val="00DF3484"/>
    <w:rsid w:val="00DF3AAC"/>
    <w:rsid w:val="00DF3F57"/>
    <w:rsid w:val="00DF437C"/>
    <w:rsid w:val="00DF4BB3"/>
    <w:rsid w:val="00DF4D2B"/>
    <w:rsid w:val="00DF537C"/>
    <w:rsid w:val="00DF541D"/>
    <w:rsid w:val="00DF5B28"/>
    <w:rsid w:val="00DF69C0"/>
    <w:rsid w:val="00DF6B04"/>
    <w:rsid w:val="00DF6E39"/>
    <w:rsid w:val="00DF731B"/>
    <w:rsid w:val="00DF73E8"/>
    <w:rsid w:val="00DF772A"/>
    <w:rsid w:val="00DF77B9"/>
    <w:rsid w:val="00E00025"/>
    <w:rsid w:val="00E010E3"/>
    <w:rsid w:val="00E0199B"/>
    <w:rsid w:val="00E01BAD"/>
    <w:rsid w:val="00E029C0"/>
    <w:rsid w:val="00E02B70"/>
    <w:rsid w:val="00E03400"/>
    <w:rsid w:val="00E03753"/>
    <w:rsid w:val="00E038A7"/>
    <w:rsid w:val="00E03FBE"/>
    <w:rsid w:val="00E049A4"/>
    <w:rsid w:val="00E04CD0"/>
    <w:rsid w:val="00E04D4D"/>
    <w:rsid w:val="00E0576C"/>
    <w:rsid w:val="00E05AD3"/>
    <w:rsid w:val="00E05AEA"/>
    <w:rsid w:val="00E062A9"/>
    <w:rsid w:val="00E06531"/>
    <w:rsid w:val="00E06929"/>
    <w:rsid w:val="00E06FCE"/>
    <w:rsid w:val="00E104C4"/>
    <w:rsid w:val="00E106C3"/>
    <w:rsid w:val="00E108C3"/>
    <w:rsid w:val="00E10CCA"/>
    <w:rsid w:val="00E11F00"/>
    <w:rsid w:val="00E1279D"/>
    <w:rsid w:val="00E133AF"/>
    <w:rsid w:val="00E1340E"/>
    <w:rsid w:val="00E137F5"/>
    <w:rsid w:val="00E1383B"/>
    <w:rsid w:val="00E13CE8"/>
    <w:rsid w:val="00E14B71"/>
    <w:rsid w:val="00E14D02"/>
    <w:rsid w:val="00E15015"/>
    <w:rsid w:val="00E151CB"/>
    <w:rsid w:val="00E15410"/>
    <w:rsid w:val="00E1562F"/>
    <w:rsid w:val="00E156CF"/>
    <w:rsid w:val="00E15C23"/>
    <w:rsid w:val="00E15ED1"/>
    <w:rsid w:val="00E15FFC"/>
    <w:rsid w:val="00E16FE9"/>
    <w:rsid w:val="00E17905"/>
    <w:rsid w:val="00E212A8"/>
    <w:rsid w:val="00E2132E"/>
    <w:rsid w:val="00E21401"/>
    <w:rsid w:val="00E21412"/>
    <w:rsid w:val="00E21599"/>
    <w:rsid w:val="00E21D96"/>
    <w:rsid w:val="00E22541"/>
    <w:rsid w:val="00E22633"/>
    <w:rsid w:val="00E228C6"/>
    <w:rsid w:val="00E22905"/>
    <w:rsid w:val="00E235F5"/>
    <w:rsid w:val="00E23975"/>
    <w:rsid w:val="00E23CF2"/>
    <w:rsid w:val="00E241CC"/>
    <w:rsid w:val="00E242F4"/>
    <w:rsid w:val="00E251B2"/>
    <w:rsid w:val="00E25540"/>
    <w:rsid w:val="00E25AB0"/>
    <w:rsid w:val="00E25BDC"/>
    <w:rsid w:val="00E25C2F"/>
    <w:rsid w:val="00E25C3E"/>
    <w:rsid w:val="00E25E2F"/>
    <w:rsid w:val="00E26D56"/>
    <w:rsid w:val="00E26DE8"/>
    <w:rsid w:val="00E2720F"/>
    <w:rsid w:val="00E306D6"/>
    <w:rsid w:val="00E307B2"/>
    <w:rsid w:val="00E308F1"/>
    <w:rsid w:val="00E30C1C"/>
    <w:rsid w:val="00E3119A"/>
    <w:rsid w:val="00E31535"/>
    <w:rsid w:val="00E3170F"/>
    <w:rsid w:val="00E31CD7"/>
    <w:rsid w:val="00E3228C"/>
    <w:rsid w:val="00E324A1"/>
    <w:rsid w:val="00E32C1A"/>
    <w:rsid w:val="00E32C21"/>
    <w:rsid w:val="00E332E1"/>
    <w:rsid w:val="00E3351B"/>
    <w:rsid w:val="00E340B2"/>
    <w:rsid w:val="00E34564"/>
    <w:rsid w:val="00E34EF6"/>
    <w:rsid w:val="00E35662"/>
    <w:rsid w:val="00E35906"/>
    <w:rsid w:val="00E35FE8"/>
    <w:rsid w:val="00E40046"/>
    <w:rsid w:val="00E40645"/>
    <w:rsid w:val="00E407E3"/>
    <w:rsid w:val="00E41157"/>
    <w:rsid w:val="00E41C4B"/>
    <w:rsid w:val="00E41EDD"/>
    <w:rsid w:val="00E42905"/>
    <w:rsid w:val="00E42C6A"/>
    <w:rsid w:val="00E4300F"/>
    <w:rsid w:val="00E43357"/>
    <w:rsid w:val="00E4369B"/>
    <w:rsid w:val="00E43769"/>
    <w:rsid w:val="00E44280"/>
    <w:rsid w:val="00E44D67"/>
    <w:rsid w:val="00E454A9"/>
    <w:rsid w:val="00E45669"/>
    <w:rsid w:val="00E4696D"/>
    <w:rsid w:val="00E47FE0"/>
    <w:rsid w:val="00E50035"/>
    <w:rsid w:val="00E50709"/>
    <w:rsid w:val="00E50958"/>
    <w:rsid w:val="00E51512"/>
    <w:rsid w:val="00E516D0"/>
    <w:rsid w:val="00E519D6"/>
    <w:rsid w:val="00E5238E"/>
    <w:rsid w:val="00E52A6A"/>
    <w:rsid w:val="00E53015"/>
    <w:rsid w:val="00E537DE"/>
    <w:rsid w:val="00E539C6"/>
    <w:rsid w:val="00E53E89"/>
    <w:rsid w:val="00E542D0"/>
    <w:rsid w:val="00E54515"/>
    <w:rsid w:val="00E54AF4"/>
    <w:rsid w:val="00E54EAB"/>
    <w:rsid w:val="00E54ECB"/>
    <w:rsid w:val="00E55AB6"/>
    <w:rsid w:val="00E55BC7"/>
    <w:rsid w:val="00E5605C"/>
    <w:rsid w:val="00E56416"/>
    <w:rsid w:val="00E5641D"/>
    <w:rsid w:val="00E568B2"/>
    <w:rsid w:val="00E56E04"/>
    <w:rsid w:val="00E577BB"/>
    <w:rsid w:val="00E577C2"/>
    <w:rsid w:val="00E606EB"/>
    <w:rsid w:val="00E60C12"/>
    <w:rsid w:val="00E60D25"/>
    <w:rsid w:val="00E60DE6"/>
    <w:rsid w:val="00E60EC7"/>
    <w:rsid w:val="00E61186"/>
    <w:rsid w:val="00E6131A"/>
    <w:rsid w:val="00E61464"/>
    <w:rsid w:val="00E6182A"/>
    <w:rsid w:val="00E61CD6"/>
    <w:rsid w:val="00E6271C"/>
    <w:rsid w:val="00E63A9C"/>
    <w:rsid w:val="00E6402F"/>
    <w:rsid w:val="00E6499F"/>
    <w:rsid w:val="00E64B31"/>
    <w:rsid w:val="00E65580"/>
    <w:rsid w:val="00E660BE"/>
    <w:rsid w:val="00E663C9"/>
    <w:rsid w:val="00E665CD"/>
    <w:rsid w:val="00E67691"/>
    <w:rsid w:val="00E677A5"/>
    <w:rsid w:val="00E70F56"/>
    <w:rsid w:val="00E72007"/>
    <w:rsid w:val="00E7202C"/>
    <w:rsid w:val="00E73ACE"/>
    <w:rsid w:val="00E7423C"/>
    <w:rsid w:val="00E752CC"/>
    <w:rsid w:val="00E7563E"/>
    <w:rsid w:val="00E75FF8"/>
    <w:rsid w:val="00E76812"/>
    <w:rsid w:val="00E76B68"/>
    <w:rsid w:val="00E76CC2"/>
    <w:rsid w:val="00E771E4"/>
    <w:rsid w:val="00E77266"/>
    <w:rsid w:val="00E802ED"/>
    <w:rsid w:val="00E80887"/>
    <w:rsid w:val="00E80E3B"/>
    <w:rsid w:val="00E81C7F"/>
    <w:rsid w:val="00E822D5"/>
    <w:rsid w:val="00E82471"/>
    <w:rsid w:val="00E82560"/>
    <w:rsid w:val="00E826DB"/>
    <w:rsid w:val="00E831C2"/>
    <w:rsid w:val="00E834C6"/>
    <w:rsid w:val="00E84CD4"/>
    <w:rsid w:val="00E84D5F"/>
    <w:rsid w:val="00E85332"/>
    <w:rsid w:val="00E854CA"/>
    <w:rsid w:val="00E87D3B"/>
    <w:rsid w:val="00E905C0"/>
    <w:rsid w:val="00E9152B"/>
    <w:rsid w:val="00E9194D"/>
    <w:rsid w:val="00E921D4"/>
    <w:rsid w:val="00E9235B"/>
    <w:rsid w:val="00E92522"/>
    <w:rsid w:val="00E927F4"/>
    <w:rsid w:val="00E929FE"/>
    <w:rsid w:val="00E92A18"/>
    <w:rsid w:val="00E930F9"/>
    <w:rsid w:val="00E932A5"/>
    <w:rsid w:val="00E939CD"/>
    <w:rsid w:val="00E93A55"/>
    <w:rsid w:val="00E93C2F"/>
    <w:rsid w:val="00E93DB2"/>
    <w:rsid w:val="00E941AB"/>
    <w:rsid w:val="00E94986"/>
    <w:rsid w:val="00E949C6"/>
    <w:rsid w:val="00E94B9C"/>
    <w:rsid w:val="00E9530A"/>
    <w:rsid w:val="00E95312"/>
    <w:rsid w:val="00E95BE8"/>
    <w:rsid w:val="00E95D80"/>
    <w:rsid w:val="00E96469"/>
    <w:rsid w:val="00E96727"/>
    <w:rsid w:val="00E96B38"/>
    <w:rsid w:val="00E96B4A"/>
    <w:rsid w:val="00E96DDE"/>
    <w:rsid w:val="00E97080"/>
    <w:rsid w:val="00E97A9C"/>
    <w:rsid w:val="00E97D26"/>
    <w:rsid w:val="00EA030E"/>
    <w:rsid w:val="00EA0D41"/>
    <w:rsid w:val="00EA12F4"/>
    <w:rsid w:val="00EA145F"/>
    <w:rsid w:val="00EA17D1"/>
    <w:rsid w:val="00EA1ACD"/>
    <w:rsid w:val="00EA2926"/>
    <w:rsid w:val="00EA29CA"/>
    <w:rsid w:val="00EA2A96"/>
    <w:rsid w:val="00EA2BB6"/>
    <w:rsid w:val="00EA2FFA"/>
    <w:rsid w:val="00EA31F9"/>
    <w:rsid w:val="00EA3B0B"/>
    <w:rsid w:val="00EA41D4"/>
    <w:rsid w:val="00EA4B7D"/>
    <w:rsid w:val="00EA4FE0"/>
    <w:rsid w:val="00EA538C"/>
    <w:rsid w:val="00EA551E"/>
    <w:rsid w:val="00EA703E"/>
    <w:rsid w:val="00EB067A"/>
    <w:rsid w:val="00EB0C7D"/>
    <w:rsid w:val="00EB0D5B"/>
    <w:rsid w:val="00EB1D8C"/>
    <w:rsid w:val="00EB1EE3"/>
    <w:rsid w:val="00EB2527"/>
    <w:rsid w:val="00EB257C"/>
    <w:rsid w:val="00EB320D"/>
    <w:rsid w:val="00EB3728"/>
    <w:rsid w:val="00EB3931"/>
    <w:rsid w:val="00EB43EF"/>
    <w:rsid w:val="00EB4594"/>
    <w:rsid w:val="00EB4697"/>
    <w:rsid w:val="00EB4774"/>
    <w:rsid w:val="00EB4B86"/>
    <w:rsid w:val="00EB4C80"/>
    <w:rsid w:val="00EB4DE4"/>
    <w:rsid w:val="00EB4E82"/>
    <w:rsid w:val="00EB5885"/>
    <w:rsid w:val="00EB5A87"/>
    <w:rsid w:val="00EB6BE2"/>
    <w:rsid w:val="00EB7631"/>
    <w:rsid w:val="00EC0250"/>
    <w:rsid w:val="00EC0590"/>
    <w:rsid w:val="00EC0973"/>
    <w:rsid w:val="00EC141A"/>
    <w:rsid w:val="00EC15D9"/>
    <w:rsid w:val="00EC18CF"/>
    <w:rsid w:val="00EC1DC3"/>
    <w:rsid w:val="00EC2561"/>
    <w:rsid w:val="00EC37F3"/>
    <w:rsid w:val="00EC38B3"/>
    <w:rsid w:val="00EC3B50"/>
    <w:rsid w:val="00EC3E5D"/>
    <w:rsid w:val="00EC4DC8"/>
    <w:rsid w:val="00EC4EF4"/>
    <w:rsid w:val="00EC5184"/>
    <w:rsid w:val="00EC5531"/>
    <w:rsid w:val="00EC6287"/>
    <w:rsid w:val="00EC665A"/>
    <w:rsid w:val="00EC6A95"/>
    <w:rsid w:val="00EC6ABD"/>
    <w:rsid w:val="00EC6C95"/>
    <w:rsid w:val="00EC7004"/>
    <w:rsid w:val="00EC7159"/>
    <w:rsid w:val="00EC7B17"/>
    <w:rsid w:val="00ED0430"/>
    <w:rsid w:val="00ED0706"/>
    <w:rsid w:val="00ED108E"/>
    <w:rsid w:val="00ED1489"/>
    <w:rsid w:val="00ED178E"/>
    <w:rsid w:val="00ED1D26"/>
    <w:rsid w:val="00ED3A18"/>
    <w:rsid w:val="00ED440C"/>
    <w:rsid w:val="00ED4731"/>
    <w:rsid w:val="00ED4A4F"/>
    <w:rsid w:val="00ED4DCC"/>
    <w:rsid w:val="00ED5919"/>
    <w:rsid w:val="00ED62F0"/>
    <w:rsid w:val="00ED7695"/>
    <w:rsid w:val="00ED7A14"/>
    <w:rsid w:val="00ED7AFB"/>
    <w:rsid w:val="00ED7DD2"/>
    <w:rsid w:val="00EE039B"/>
    <w:rsid w:val="00EE0490"/>
    <w:rsid w:val="00EE0BB7"/>
    <w:rsid w:val="00EE1508"/>
    <w:rsid w:val="00EE1949"/>
    <w:rsid w:val="00EE1EC0"/>
    <w:rsid w:val="00EE2292"/>
    <w:rsid w:val="00EE235E"/>
    <w:rsid w:val="00EE23C1"/>
    <w:rsid w:val="00EE292A"/>
    <w:rsid w:val="00EE32E6"/>
    <w:rsid w:val="00EE3929"/>
    <w:rsid w:val="00EE4CEA"/>
    <w:rsid w:val="00EE57D8"/>
    <w:rsid w:val="00EE5B05"/>
    <w:rsid w:val="00EE5DC4"/>
    <w:rsid w:val="00EE73D1"/>
    <w:rsid w:val="00EE766B"/>
    <w:rsid w:val="00EE7757"/>
    <w:rsid w:val="00EE79A6"/>
    <w:rsid w:val="00EF0121"/>
    <w:rsid w:val="00EF0E3F"/>
    <w:rsid w:val="00EF110F"/>
    <w:rsid w:val="00EF153E"/>
    <w:rsid w:val="00EF1C66"/>
    <w:rsid w:val="00EF1DDD"/>
    <w:rsid w:val="00EF21E5"/>
    <w:rsid w:val="00EF226F"/>
    <w:rsid w:val="00EF23DA"/>
    <w:rsid w:val="00EF29DA"/>
    <w:rsid w:val="00EF308F"/>
    <w:rsid w:val="00EF3127"/>
    <w:rsid w:val="00EF31B4"/>
    <w:rsid w:val="00EF3BEF"/>
    <w:rsid w:val="00EF3EC1"/>
    <w:rsid w:val="00EF3EF3"/>
    <w:rsid w:val="00EF40D9"/>
    <w:rsid w:val="00EF42D5"/>
    <w:rsid w:val="00EF46E3"/>
    <w:rsid w:val="00EF484C"/>
    <w:rsid w:val="00EF4A1C"/>
    <w:rsid w:val="00EF4C39"/>
    <w:rsid w:val="00EF5BA9"/>
    <w:rsid w:val="00EF5EE5"/>
    <w:rsid w:val="00EF5FE3"/>
    <w:rsid w:val="00EF7039"/>
    <w:rsid w:val="00EF7AEF"/>
    <w:rsid w:val="00F00437"/>
    <w:rsid w:val="00F0141B"/>
    <w:rsid w:val="00F0200A"/>
    <w:rsid w:val="00F025AA"/>
    <w:rsid w:val="00F02843"/>
    <w:rsid w:val="00F028B1"/>
    <w:rsid w:val="00F02C01"/>
    <w:rsid w:val="00F03A5A"/>
    <w:rsid w:val="00F03F7B"/>
    <w:rsid w:val="00F04227"/>
    <w:rsid w:val="00F04855"/>
    <w:rsid w:val="00F04ADE"/>
    <w:rsid w:val="00F05455"/>
    <w:rsid w:val="00F058B7"/>
    <w:rsid w:val="00F06230"/>
    <w:rsid w:val="00F06A57"/>
    <w:rsid w:val="00F06BBD"/>
    <w:rsid w:val="00F06CCF"/>
    <w:rsid w:val="00F072C2"/>
    <w:rsid w:val="00F07980"/>
    <w:rsid w:val="00F07C9A"/>
    <w:rsid w:val="00F104BA"/>
    <w:rsid w:val="00F105F5"/>
    <w:rsid w:val="00F10DAA"/>
    <w:rsid w:val="00F10DC1"/>
    <w:rsid w:val="00F10F5B"/>
    <w:rsid w:val="00F11486"/>
    <w:rsid w:val="00F11B13"/>
    <w:rsid w:val="00F11EFF"/>
    <w:rsid w:val="00F1270B"/>
    <w:rsid w:val="00F12EE0"/>
    <w:rsid w:val="00F13249"/>
    <w:rsid w:val="00F133CD"/>
    <w:rsid w:val="00F135CC"/>
    <w:rsid w:val="00F147FC"/>
    <w:rsid w:val="00F14C3C"/>
    <w:rsid w:val="00F14C72"/>
    <w:rsid w:val="00F1576D"/>
    <w:rsid w:val="00F1648B"/>
    <w:rsid w:val="00F16DDA"/>
    <w:rsid w:val="00F17A23"/>
    <w:rsid w:val="00F20354"/>
    <w:rsid w:val="00F20F9C"/>
    <w:rsid w:val="00F21303"/>
    <w:rsid w:val="00F213E5"/>
    <w:rsid w:val="00F2178C"/>
    <w:rsid w:val="00F21987"/>
    <w:rsid w:val="00F21ADE"/>
    <w:rsid w:val="00F21BF5"/>
    <w:rsid w:val="00F2207F"/>
    <w:rsid w:val="00F220A5"/>
    <w:rsid w:val="00F22538"/>
    <w:rsid w:val="00F225AC"/>
    <w:rsid w:val="00F227B6"/>
    <w:rsid w:val="00F23BFC"/>
    <w:rsid w:val="00F23C3A"/>
    <w:rsid w:val="00F2411D"/>
    <w:rsid w:val="00F24196"/>
    <w:rsid w:val="00F244D9"/>
    <w:rsid w:val="00F2478A"/>
    <w:rsid w:val="00F2484B"/>
    <w:rsid w:val="00F25046"/>
    <w:rsid w:val="00F25058"/>
    <w:rsid w:val="00F257A9"/>
    <w:rsid w:val="00F267BE"/>
    <w:rsid w:val="00F2680F"/>
    <w:rsid w:val="00F2754E"/>
    <w:rsid w:val="00F276E3"/>
    <w:rsid w:val="00F303EC"/>
    <w:rsid w:val="00F30C6D"/>
    <w:rsid w:val="00F3109B"/>
    <w:rsid w:val="00F31483"/>
    <w:rsid w:val="00F31BA2"/>
    <w:rsid w:val="00F3207D"/>
    <w:rsid w:val="00F320FB"/>
    <w:rsid w:val="00F3323C"/>
    <w:rsid w:val="00F3326A"/>
    <w:rsid w:val="00F3347F"/>
    <w:rsid w:val="00F33613"/>
    <w:rsid w:val="00F336E2"/>
    <w:rsid w:val="00F337BB"/>
    <w:rsid w:val="00F33DE6"/>
    <w:rsid w:val="00F34741"/>
    <w:rsid w:val="00F34C80"/>
    <w:rsid w:val="00F34CA9"/>
    <w:rsid w:val="00F3555C"/>
    <w:rsid w:val="00F3571E"/>
    <w:rsid w:val="00F362A6"/>
    <w:rsid w:val="00F3737B"/>
    <w:rsid w:val="00F373BB"/>
    <w:rsid w:val="00F37B73"/>
    <w:rsid w:val="00F37CD1"/>
    <w:rsid w:val="00F407CB"/>
    <w:rsid w:val="00F40836"/>
    <w:rsid w:val="00F40BC2"/>
    <w:rsid w:val="00F4100F"/>
    <w:rsid w:val="00F4135D"/>
    <w:rsid w:val="00F41D11"/>
    <w:rsid w:val="00F41E79"/>
    <w:rsid w:val="00F4244B"/>
    <w:rsid w:val="00F4329B"/>
    <w:rsid w:val="00F43805"/>
    <w:rsid w:val="00F4403D"/>
    <w:rsid w:val="00F44952"/>
    <w:rsid w:val="00F45D79"/>
    <w:rsid w:val="00F45F5F"/>
    <w:rsid w:val="00F45F75"/>
    <w:rsid w:val="00F46387"/>
    <w:rsid w:val="00F47408"/>
    <w:rsid w:val="00F47BC6"/>
    <w:rsid w:val="00F47D3C"/>
    <w:rsid w:val="00F5009F"/>
    <w:rsid w:val="00F50478"/>
    <w:rsid w:val="00F5066F"/>
    <w:rsid w:val="00F50A56"/>
    <w:rsid w:val="00F50F89"/>
    <w:rsid w:val="00F51180"/>
    <w:rsid w:val="00F519E3"/>
    <w:rsid w:val="00F51CA9"/>
    <w:rsid w:val="00F51F6E"/>
    <w:rsid w:val="00F531DC"/>
    <w:rsid w:val="00F53344"/>
    <w:rsid w:val="00F53EBD"/>
    <w:rsid w:val="00F54B5F"/>
    <w:rsid w:val="00F54CFE"/>
    <w:rsid w:val="00F54E28"/>
    <w:rsid w:val="00F55653"/>
    <w:rsid w:val="00F5587B"/>
    <w:rsid w:val="00F558A4"/>
    <w:rsid w:val="00F55909"/>
    <w:rsid w:val="00F5620F"/>
    <w:rsid w:val="00F5657A"/>
    <w:rsid w:val="00F56BDD"/>
    <w:rsid w:val="00F572E2"/>
    <w:rsid w:val="00F600FE"/>
    <w:rsid w:val="00F6086B"/>
    <w:rsid w:val="00F60BB0"/>
    <w:rsid w:val="00F60F69"/>
    <w:rsid w:val="00F616FC"/>
    <w:rsid w:val="00F619DE"/>
    <w:rsid w:val="00F61BD6"/>
    <w:rsid w:val="00F61D31"/>
    <w:rsid w:val="00F62121"/>
    <w:rsid w:val="00F621F8"/>
    <w:rsid w:val="00F624F3"/>
    <w:rsid w:val="00F62884"/>
    <w:rsid w:val="00F62EC9"/>
    <w:rsid w:val="00F62F88"/>
    <w:rsid w:val="00F6350F"/>
    <w:rsid w:val="00F64182"/>
    <w:rsid w:val="00F646C8"/>
    <w:rsid w:val="00F648E3"/>
    <w:rsid w:val="00F65A0F"/>
    <w:rsid w:val="00F65D4E"/>
    <w:rsid w:val="00F66CFB"/>
    <w:rsid w:val="00F66F3C"/>
    <w:rsid w:val="00F671F8"/>
    <w:rsid w:val="00F67685"/>
    <w:rsid w:val="00F70A16"/>
    <w:rsid w:val="00F70DF6"/>
    <w:rsid w:val="00F70F70"/>
    <w:rsid w:val="00F71203"/>
    <w:rsid w:val="00F71252"/>
    <w:rsid w:val="00F71660"/>
    <w:rsid w:val="00F71AB7"/>
    <w:rsid w:val="00F7368A"/>
    <w:rsid w:val="00F7387F"/>
    <w:rsid w:val="00F73999"/>
    <w:rsid w:val="00F74A5D"/>
    <w:rsid w:val="00F758F6"/>
    <w:rsid w:val="00F771FF"/>
    <w:rsid w:val="00F77A27"/>
    <w:rsid w:val="00F801A6"/>
    <w:rsid w:val="00F81026"/>
    <w:rsid w:val="00F811BF"/>
    <w:rsid w:val="00F81DF8"/>
    <w:rsid w:val="00F829A8"/>
    <w:rsid w:val="00F829D3"/>
    <w:rsid w:val="00F82E15"/>
    <w:rsid w:val="00F8307B"/>
    <w:rsid w:val="00F83365"/>
    <w:rsid w:val="00F83B85"/>
    <w:rsid w:val="00F84710"/>
    <w:rsid w:val="00F84B26"/>
    <w:rsid w:val="00F84F62"/>
    <w:rsid w:val="00F85501"/>
    <w:rsid w:val="00F85699"/>
    <w:rsid w:val="00F85B36"/>
    <w:rsid w:val="00F86003"/>
    <w:rsid w:val="00F868A5"/>
    <w:rsid w:val="00F87AAE"/>
    <w:rsid w:val="00F87E60"/>
    <w:rsid w:val="00F87F04"/>
    <w:rsid w:val="00F90853"/>
    <w:rsid w:val="00F90A1E"/>
    <w:rsid w:val="00F90BD3"/>
    <w:rsid w:val="00F91845"/>
    <w:rsid w:val="00F918A8"/>
    <w:rsid w:val="00F921C4"/>
    <w:rsid w:val="00F92313"/>
    <w:rsid w:val="00F923F6"/>
    <w:rsid w:val="00F92B6C"/>
    <w:rsid w:val="00F9362E"/>
    <w:rsid w:val="00F937B9"/>
    <w:rsid w:val="00F93AC7"/>
    <w:rsid w:val="00F93BE0"/>
    <w:rsid w:val="00F9427C"/>
    <w:rsid w:val="00F94750"/>
    <w:rsid w:val="00F94E26"/>
    <w:rsid w:val="00F952EC"/>
    <w:rsid w:val="00F95A12"/>
    <w:rsid w:val="00F960E3"/>
    <w:rsid w:val="00F96A91"/>
    <w:rsid w:val="00F970FF"/>
    <w:rsid w:val="00FA000D"/>
    <w:rsid w:val="00FA03FB"/>
    <w:rsid w:val="00FA06DE"/>
    <w:rsid w:val="00FA0E8B"/>
    <w:rsid w:val="00FA1015"/>
    <w:rsid w:val="00FA1374"/>
    <w:rsid w:val="00FA16DF"/>
    <w:rsid w:val="00FA1983"/>
    <w:rsid w:val="00FA1AAF"/>
    <w:rsid w:val="00FA2018"/>
    <w:rsid w:val="00FA2107"/>
    <w:rsid w:val="00FA2208"/>
    <w:rsid w:val="00FA2C8C"/>
    <w:rsid w:val="00FA2DF3"/>
    <w:rsid w:val="00FA2E9C"/>
    <w:rsid w:val="00FA3269"/>
    <w:rsid w:val="00FA3693"/>
    <w:rsid w:val="00FA4206"/>
    <w:rsid w:val="00FA4470"/>
    <w:rsid w:val="00FA4714"/>
    <w:rsid w:val="00FA4B49"/>
    <w:rsid w:val="00FA5CCB"/>
    <w:rsid w:val="00FA5DCA"/>
    <w:rsid w:val="00FA61EB"/>
    <w:rsid w:val="00FA6F3F"/>
    <w:rsid w:val="00FA7002"/>
    <w:rsid w:val="00FA7430"/>
    <w:rsid w:val="00FA744C"/>
    <w:rsid w:val="00FA7B25"/>
    <w:rsid w:val="00FA7C44"/>
    <w:rsid w:val="00FA7CD5"/>
    <w:rsid w:val="00FB0193"/>
    <w:rsid w:val="00FB0D97"/>
    <w:rsid w:val="00FB0FAE"/>
    <w:rsid w:val="00FB17BE"/>
    <w:rsid w:val="00FB24D3"/>
    <w:rsid w:val="00FB2766"/>
    <w:rsid w:val="00FB2EF9"/>
    <w:rsid w:val="00FB3987"/>
    <w:rsid w:val="00FB3D74"/>
    <w:rsid w:val="00FB3DC7"/>
    <w:rsid w:val="00FB3FFE"/>
    <w:rsid w:val="00FB401F"/>
    <w:rsid w:val="00FB4D5B"/>
    <w:rsid w:val="00FB532E"/>
    <w:rsid w:val="00FB5608"/>
    <w:rsid w:val="00FB5931"/>
    <w:rsid w:val="00FB59EF"/>
    <w:rsid w:val="00FB6EEB"/>
    <w:rsid w:val="00FB74C5"/>
    <w:rsid w:val="00FB7FDA"/>
    <w:rsid w:val="00FC0515"/>
    <w:rsid w:val="00FC0829"/>
    <w:rsid w:val="00FC1821"/>
    <w:rsid w:val="00FC20F6"/>
    <w:rsid w:val="00FC25EF"/>
    <w:rsid w:val="00FC3203"/>
    <w:rsid w:val="00FC3F8B"/>
    <w:rsid w:val="00FC46E5"/>
    <w:rsid w:val="00FC50F3"/>
    <w:rsid w:val="00FC5953"/>
    <w:rsid w:val="00FC6B49"/>
    <w:rsid w:val="00FC6B92"/>
    <w:rsid w:val="00FC7405"/>
    <w:rsid w:val="00FD0B14"/>
    <w:rsid w:val="00FD0E67"/>
    <w:rsid w:val="00FD1773"/>
    <w:rsid w:val="00FD18B2"/>
    <w:rsid w:val="00FD1BFA"/>
    <w:rsid w:val="00FD22B6"/>
    <w:rsid w:val="00FD2ADF"/>
    <w:rsid w:val="00FD2F76"/>
    <w:rsid w:val="00FD40E2"/>
    <w:rsid w:val="00FD43A0"/>
    <w:rsid w:val="00FD45A2"/>
    <w:rsid w:val="00FD4768"/>
    <w:rsid w:val="00FD54B4"/>
    <w:rsid w:val="00FD57DA"/>
    <w:rsid w:val="00FD61BE"/>
    <w:rsid w:val="00FD6403"/>
    <w:rsid w:val="00FD66B7"/>
    <w:rsid w:val="00FD68B8"/>
    <w:rsid w:val="00FD6E7B"/>
    <w:rsid w:val="00FD70AB"/>
    <w:rsid w:val="00FD718C"/>
    <w:rsid w:val="00FD769B"/>
    <w:rsid w:val="00FE0AA9"/>
    <w:rsid w:val="00FE1630"/>
    <w:rsid w:val="00FE1B53"/>
    <w:rsid w:val="00FE1B72"/>
    <w:rsid w:val="00FE1C44"/>
    <w:rsid w:val="00FE1CAE"/>
    <w:rsid w:val="00FE2D89"/>
    <w:rsid w:val="00FE2E4A"/>
    <w:rsid w:val="00FE2E6B"/>
    <w:rsid w:val="00FE3AFB"/>
    <w:rsid w:val="00FE43B8"/>
    <w:rsid w:val="00FE4457"/>
    <w:rsid w:val="00FE4501"/>
    <w:rsid w:val="00FE489F"/>
    <w:rsid w:val="00FE48AB"/>
    <w:rsid w:val="00FE4CCC"/>
    <w:rsid w:val="00FE551A"/>
    <w:rsid w:val="00FE55CA"/>
    <w:rsid w:val="00FE56CD"/>
    <w:rsid w:val="00FE5D3C"/>
    <w:rsid w:val="00FE5DF1"/>
    <w:rsid w:val="00FE5DFF"/>
    <w:rsid w:val="00FE5E37"/>
    <w:rsid w:val="00FE6716"/>
    <w:rsid w:val="00FE6BA6"/>
    <w:rsid w:val="00FE6BC8"/>
    <w:rsid w:val="00FE6C76"/>
    <w:rsid w:val="00FE78E6"/>
    <w:rsid w:val="00FF0438"/>
    <w:rsid w:val="00FF07E0"/>
    <w:rsid w:val="00FF0868"/>
    <w:rsid w:val="00FF0A6C"/>
    <w:rsid w:val="00FF0EED"/>
    <w:rsid w:val="00FF1288"/>
    <w:rsid w:val="00FF2036"/>
    <w:rsid w:val="00FF20AA"/>
    <w:rsid w:val="00FF288D"/>
    <w:rsid w:val="00FF32BC"/>
    <w:rsid w:val="00FF3645"/>
    <w:rsid w:val="00FF3A47"/>
    <w:rsid w:val="00FF3A69"/>
    <w:rsid w:val="00FF3E1B"/>
    <w:rsid w:val="00FF4493"/>
    <w:rsid w:val="00FF4916"/>
    <w:rsid w:val="00FF4A1C"/>
    <w:rsid w:val="00FF4AE7"/>
    <w:rsid w:val="00FF4EAD"/>
    <w:rsid w:val="00FF5501"/>
    <w:rsid w:val="00FF5573"/>
    <w:rsid w:val="00FF5930"/>
    <w:rsid w:val="00FF5B86"/>
    <w:rsid w:val="00FF6C90"/>
    <w:rsid w:val="00FF71E9"/>
    <w:rsid w:val="00FF7224"/>
    <w:rsid w:val="00FF77BD"/>
    <w:rsid w:val="00FF7B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0B40"/>
    <w:pPr>
      <w:ind w:left="720"/>
      <w:contextualSpacing/>
    </w:pPr>
  </w:style>
  <w:style w:type="paragraph" w:styleId="a4">
    <w:name w:val="header"/>
    <w:basedOn w:val="a"/>
    <w:link w:val="a5"/>
    <w:uiPriority w:val="99"/>
    <w:unhideWhenUsed/>
    <w:rsid w:val="004C6FAF"/>
    <w:pPr>
      <w:tabs>
        <w:tab w:val="center" w:pos="4680"/>
        <w:tab w:val="right" w:pos="9360"/>
      </w:tabs>
      <w:spacing w:after="0" w:line="240" w:lineRule="auto"/>
    </w:pPr>
  </w:style>
  <w:style w:type="character" w:customStyle="1" w:styleId="a5">
    <w:name w:val="כותרת עליונה תו"/>
    <w:basedOn w:val="a0"/>
    <w:link w:val="a4"/>
    <w:uiPriority w:val="99"/>
    <w:rsid w:val="004C6FAF"/>
  </w:style>
  <w:style w:type="paragraph" w:styleId="a6">
    <w:name w:val="footer"/>
    <w:basedOn w:val="a"/>
    <w:link w:val="a7"/>
    <w:uiPriority w:val="99"/>
    <w:unhideWhenUsed/>
    <w:rsid w:val="004C6FAF"/>
    <w:pPr>
      <w:tabs>
        <w:tab w:val="center" w:pos="4680"/>
        <w:tab w:val="right" w:pos="9360"/>
      </w:tabs>
      <w:spacing w:after="0" w:line="240" w:lineRule="auto"/>
    </w:pPr>
  </w:style>
  <w:style w:type="character" w:customStyle="1" w:styleId="a7">
    <w:name w:val="כותרת תחתונה תו"/>
    <w:basedOn w:val="a0"/>
    <w:link w:val="a6"/>
    <w:uiPriority w:val="99"/>
    <w:rsid w:val="004C6FAF"/>
  </w:style>
  <w:style w:type="paragraph" w:styleId="a8">
    <w:name w:val="Balloon Text"/>
    <w:basedOn w:val="a"/>
    <w:link w:val="a9"/>
    <w:uiPriority w:val="99"/>
    <w:semiHidden/>
    <w:unhideWhenUsed/>
    <w:rsid w:val="0032409B"/>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32409B"/>
    <w:rPr>
      <w:rFonts w:ascii="Tahoma" w:hAnsi="Tahoma" w:cs="Tahoma"/>
      <w:sz w:val="16"/>
      <w:szCs w:val="16"/>
    </w:rPr>
  </w:style>
  <w:style w:type="paragraph" w:styleId="aa">
    <w:name w:val="footnote text"/>
    <w:basedOn w:val="a"/>
    <w:link w:val="ab"/>
    <w:uiPriority w:val="99"/>
    <w:unhideWhenUsed/>
    <w:rsid w:val="00042EB2"/>
    <w:pPr>
      <w:spacing w:after="0" w:line="240" w:lineRule="auto"/>
    </w:pPr>
    <w:rPr>
      <w:sz w:val="20"/>
      <w:szCs w:val="20"/>
    </w:rPr>
  </w:style>
  <w:style w:type="character" w:customStyle="1" w:styleId="ab">
    <w:name w:val="טקסט הערת שוליים תו"/>
    <w:basedOn w:val="a0"/>
    <w:link w:val="aa"/>
    <w:uiPriority w:val="99"/>
    <w:rsid w:val="00042EB2"/>
    <w:rPr>
      <w:sz w:val="20"/>
      <w:szCs w:val="20"/>
    </w:rPr>
  </w:style>
  <w:style w:type="character" w:styleId="ac">
    <w:name w:val="footnote reference"/>
    <w:basedOn w:val="a0"/>
    <w:semiHidden/>
    <w:unhideWhenUsed/>
    <w:rsid w:val="00042EB2"/>
    <w:rPr>
      <w:vertAlign w:val="superscript"/>
    </w:rPr>
  </w:style>
  <w:style w:type="paragraph" w:styleId="2">
    <w:name w:val="Body Text Indent 2"/>
    <w:basedOn w:val="a"/>
    <w:link w:val="20"/>
    <w:rsid w:val="00483AAE"/>
    <w:pPr>
      <w:spacing w:after="0" w:line="240" w:lineRule="auto"/>
      <w:ind w:left="-720"/>
    </w:pPr>
    <w:rPr>
      <w:rFonts w:ascii="Times New Roman" w:eastAsia="Times New Roman" w:hAnsi="Times New Roman" w:cs="Times New Roman"/>
      <w:sz w:val="20"/>
      <w:szCs w:val="20"/>
    </w:rPr>
  </w:style>
  <w:style w:type="character" w:customStyle="1" w:styleId="20">
    <w:name w:val="כניסה בגוף טקסט 2 תו"/>
    <w:basedOn w:val="a0"/>
    <w:link w:val="2"/>
    <w:rsid w:val="00483AAE"/>
    <w:rPr>
      <w:rFonts w:ascii="Times New Roman" w:eastAsia="Times New Roman" w:hAnsi="Times New Roman" w:cs="Times New Roman"/>
      <w:sz w:val="20"/>
      <w:szCs w:val="20"/>
    </w:rPr>
  </w:style>
  <w:style w:type="character" w:styleId="Hyperlink">
    <w:name w:val="Hyperlink"/>
    <w:basedOn w:val="a0"/>
    <w:uiPriority w:val="99"/>
    <w:unhideWhenUsed/>
    <w:rsid w:val="00791AAE"/>
    <w:rPr>
      <w:color w:val="0000FF" w:themeColor="hyperlink"/>
      <w:u w:val="single"/>
    </w:rPr>
  </w:style>
  <w:style w:type="paragraph" w:styleId="ad">
    <w:name w:val="Quote"/>
    <w:basedOn w:val="a"/>
    <w:next w:val="a"/>
    <w:link w:val="ae"/>
    <w:uiPriority w:val="29"/>
    <w:qFormat/>
    <w:rsid w:val="00A908DE"/>
    <w:rPr>
      <w:i/>
      <w:iCs/>
      <w:color w:val="000000" w:themeColor="text1"/>
    </w:rPr>
  </w:style>
  <w:style w:type="character" w:customStyle="1" w:styleId="ae">
    <w:name w:val="ציטוט תו"/>
    <w:basedOn w:val="a0"/>
    <w:link w:val="ad"/>
    <w:uiPriority w:val="29"/>
    <w:rsid w:val="00A908DE"/>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0B40"/>
    <w:pPr>
      <w:ind w:left="720"/>
      <w:contextualSpacing/>
    </w:pPr>
  </w:style>
  <w:style w:type="paragraph" w:styleId="a4">
    <w:name w:val="header"/>
    <w:basedOn w:val="a"/>
    <w:link w:val="a5"/>
    <w:uiPriority w:val="99"/>
    <w:unhideWhenUsed/>
    <w:rsid w:val="004C6FAF"/>
    <w:pPr>
      <w:tabs>
        <w:tab w:val="center" w:pos="4680"/>
        <w:tab w:val="right" w:pos="9360"/>
      </w:tabs>
      <w:spacing w:after="0" w:line="240" w:lineRule="auto"/>
    </w:pPr>
  </w:style>
  <w:style w:type="character" w:customStyle="1" w:styleId="a5">
    <w:name w:val="כותרת עליונה תו"/>
    <w:basedOn w:val="a0"/>
    <w:link w:val="a4"/>
    <w:uiPriority w:val="99"/>
    <w:rsid w:val="004C6FAF"/>
  </w:style>
  <w:style w:type="paragraph" w:styleId="a6">
    <w:name w:val="footer"/>
    <w:basedOn w:val="a"/>
    <w:link w:val="a7"/>
    <w:uiPriority w:val="99"/>
    <w:unhideWhenUsed/>
    <w:rsid w:val="004C6FAF"/>
    <w:pPr>
      <w:tabs>
        <w:tab w:val="center" w:pos="4680"/>
        <w:tab w:val="right" w:pos="9360"/>
      </w:tabs>
      <w:spacing w:after="0" w:line="240" w:lineRule="auto"/>
    </w:pPr>
  </w:style>
  <w:style w:type="character" w:customStyle="1" w:styleId="a7">
    <w:name w:val="כותרת תחתונה תו"/>
    <w:basedOn w:val="a0"/>
    <w:link w:val="a6"/>
    <w:uiPriority w:val="99"/>
    <w:rsid w:val="004C6FAF"/>
  </w:style>
  <w:style w:type="paragraph" w:styleId="a8">
    <w:name w:val="Balloon Text"/>
    <w:basedOn w:val="a"/>
    <w:link w:val="a9"/>
    <w:uiPriority w:val="99"/>
    <w:semiHidden/>
    <w:unhideWhenUsed/>
    <w:rsid w:val="0032409B"/>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32409B"/>
    <w:rPr>
      <w:rFonts w:ascii="Tahoma" w:hAnsi="Tahoma" w:cs="Tahoma"/>
      <w:sz w:val="16"/>
      <w:szCs w:val="16"/>
    </w:rPr>
  </w:style>
  <w:style w:type="paragraph" w:styleId="aa">
    <w:name w:val="footnote text"/>
    <w:basedOn w:val="a"/>
    <w:link w:val="ab"/>
    <w:uiPriority w:val="99"/>
    <w:unhideWhenUsed/>
    <w:rsid w:val="00042EB2"/>
    <w:pPr>
      <w:spacing w:after="0" w:line="240" w:lineRule="auto"/>
    </w:pPr>
    <w:rPr>
      <w:sz w:val="20"/>
      <w:szCs w:val="20"/>
    </w:rPr>
  </w:style>
  <w:style w:type="character" w:customStyle="1" w:styleId="ab">
    <w:name w:val="טקסט הערת שוליים תו"/>
    <w:basedOn w:val="a0"/>
    <w:link w:val="aa"/>
    <w:uiPriority w:val="99"/>
    <w:rsid w:val="00042EB2"/>
    <w:rPr>
      <w:sz w:val="20"/>
      <w:szCs w:val="20"/>
    </w:rPr>
  </w:style>
  <w:style w:type="character" w:styleId="ac">
    <w:name w:val="footnote reference"/>
    <w:basedOn w:val="a0"/>
    <w:semiHidden/>
    <w:unhideWhenUsed/>
    <w:rsid w:val="00042EB2"/>
    <w:rPr>
      <w:vertAlign w:val="superscript"/>
    </w:rPr>
  </w:style>
  <w:style w:type="paragraph" w:styleId="2">
    <w:name w:val="Body Text Indent 2"/>
    <w:basedOn w:val="a"/>
    <w:link w:val="20"/>
    <w:rsid w:val="00483AAE"/>
    <w:pPr>
      <w:spacing w:after="0" w:line="240" w:lineRule="auto"/>
      <w:ind w:left="-720"/>
    </w:pPr>
    <w:rPr>
      <w:rFonts w:ascii="Times New Roman" w:eastAsia="Times New Roman" w:hAnsi="Times New Roman" w:cs="Times New Roman"/>
      <w:sz w:val="20"/>
      <w:szCs w:val="20"/>
    </w:rPr>
  </w:style>
  <w:style w:type="character" w:customStyle="1" w:styleId="20">
    <w:name w:val="כניסה בגוף טקסט 2 תו"/>
    <w:basedOn w:val="a0"/>
    <w:link w:val="2"/>
    <w:rsid w:val="00483AAE"/>
    <w:rPr>
      <w:rFonts w:ascii="Times New Roman" w:eastAsia="Times New Roman" w:hAnsi="Times New Roman" w:cs="Times New Roman"/>
      <w:sz w:val="20"/>
      <w:szCs w:val="20"/>
    </w:rPr>
  </w:style>
  <w:style w:type="character" w:styleId="Hyperlink">
    <w:name w:val="Hyperlink"/>
    <w:basedOn w:val="a0"/>
    <w:uiPriority w:val="99"/>
    <w:unhideWhenUsed/>
    <w:rsid w:val="00791AAE"/>
    <w:rPr>
      <w:color w:val="0000FF" w:themeColor="hyperlink"/>
      <w:u w:val="single"/>
    </w:rPr>
  </w:style>
  <w:style w:type="paragraph" w:styleId="ad">
    <w:name w:val="Quote"/>
    <w:basedOn w:val="a"/>
    <w:next w:val="a"/>
    <w:link w:val="ae"/>
    <w:uiPriority w:val="29"/>
    <w:qFormat/>
    <w:rsid w:val="00A908DE"/>
    <w:rPr>
      <w:i/>
      <w:iCs/>
      <w:color w:val="000000" w:themeColor="text1"/>
    </w:rPr>
  </w:style>
  <w:style w:type="character" w:customStyle="1" w:styleId="ae">
    <w:name w:val="ציטוט תו"/>
    <w:basedOn w:val="a0"/>
    <w:link w:val="ad"/>
    <w:uiPriority w:val="29"/>
    <w:rsid w:val="00A908DE"/>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228616">
      <w:bodyDiv w:val="1"/>
      <w:marLeft w:val="0"/>
      <w:marRight w:val="0"/>
      <w:marTop w:val="0"/>
      <w:marBottom w:val="0"/>
      <w:divBdr>
        <w:top w:val="none" w:sz="0" w:space="0" w:color="auto"/>
        <w:left w:val="none" w:sz="0" w:space="0" w:color="auto"/>
        <w:bottom w:val="none" w:sz="0" w:space="0" w:color="auto"/>
        <w:right w:val="none" w:sz="0" w:space="0" w:color="auto"/>
      </w:divBdr>
      <w:divsChild>
        <w:div w:id="1953855151">
          <w:marLeft w:val="0"/>
          <w:marRight w:val="0"/>
          <w:marTop w:val="0"/>
          <w:marBottom w:val="0"/>
          <w:divBdr>
            <w:top w:val="none" w:sz="0" w:space="0" w:color="auto"/>
            <w:left w:val="none" w:sz="0" w:space="0" w:color="auto"/>
            <w:bottom w:val="none" w:sz="0" w:space="0" w:color="auto"/>
            <w:right w:val="none" w:sz="0" w:space="0" w:color="auto"/>
          </w:divBdr>
          <w:divsChild>
            <w:div w:id="596404157">
              <w:marLeft w:val="0"/>
              <w:marRight w:val="0"/>
              <w:marTop w:val="0"/>
              <w:marBottom w:val="0"/>
              <w:divBdr>
                <w:top w:val="none" w:sz="0" w:space="0" w:color="auto"/>
                <w:left w:val="none" w:sz="0" w:space="0" w:color="auto"/>
                <w:bottom w:val="none" w:sz="0" w:space="0" w:color="auto"/>
                <w:right w:val="none" w:sz="0" w:space="0" w:color="auto"/>
              </w:divBdr>
              <w:divsChild>
                <w:div w:id="372312709">
                  <w:marLeft w:val="0"/>
                  <w:marRight w:val="0"/>
                  <w:marTop w:val="0"/>
                  <w:marBottom w:val="0"/>
                  <w:divBdr>
                    <w:top w:val="none" w:sz="0" w:space="0" w:color="auto"/>
                    <w:left w:val="none" w:sz="0" w:space="0" w:color="auto"/>
                    <w:bottom w:val="none" w:sz="0" w:space="0" w:color="auto"/>
                    <w:right w:val="none" w:sz="0" w:space="0" w:color="auto"/>
                  </w:divBdr>
                  <w:divsChild>
                    <w:div w:id="885262477">
                      <w:marLeft w:val="0"/>
                      <w:marRight w:val="0"/>
                      <w:marTop w:val="0"/>
                      <w:marBottom w:val="0"/>
                      <w:divBdr>
                        <w:top w:val="none" w:sz="0" w:space="0" w:color="auto"/>
                        <w:left w:val="none" w:sz="0" w:space="0" w:color="auto"/>
                        <w:bottom w:val="none" w:sz="0" w:space="0" w:color="auto"/>
                        <w:right w:val="none" w:sz="0" w:space="0" w:color="auto"/>
                      </w:divBdr>
                      <w:divsChild>
                        <w:div w:id="404647862">
                          <w:marLeft w:val="0"/>
                          <w:marRight w:val="0"/>
                          <w:marTop w:val="0"/>
                          <w:marBottom w:val="0"/>
                          <w:divBdr>
                            <w:top w:val="none" w:sz="0" w:space="0" w:color="auto"/>
                            <w:left w:val="none" w:sz="0" w:space="0" w:color="auto"/>
                            <w:bottom w:val="none" w:sz="0" w:space="0" w:color="auto"/>
                            <w:right w:val="none" w:sz="0" w:space="0" w:color="auto"/>
                          </w:divBdr>
                          <w:divsChild>
                            <w:div w:id="2132817861">
                              <w:marLeft w:val="0"/>
                              <w:marRight w:val="0"/>
                              <w:marTop w:val="0"/>
                              <w:marBottom w:val="0"/>
                              <w:divBdr>
                                <w:top w:val="none" w:sz="0" w:space="0" w:color="auto"/>
                                <w:left w:val="none" w:sz="0" w:space="0" w:color="auto"/>
                                <w:bottom w:val="none" w:sz="0" w:space="0" w:color="auto"/>
                                <w:right w:val="none" w:sz="0" w:space="0" w:color="auto"/>
                              </w:divBdr>
                              <w:divsChild>
                                <w:div w:id="948006830">
                                  <w:marLeft w:val="0"/>
                                  <w:marRight w:val="0"/>
                                  <w:marTop w:val="0"/>
                                  <w:marBottom w:val="0"/>
                                  <w:divBdr>
                                    <w:top w:val="none" w:sz="0" w:space="0" w:color="auto"/>
                                    <w:left w:val="none" w:sz="0" w:space="0" w:color="auto"/>
                                    <w:bottom w:val="none" w:sz="0" w:space="0" w:color="auto"/>
                                    <w:right w:val="none" w:sz="0" w:space="0" w:color="auto"/>
                                  </w:divBdr>
                                  <w:divsChild>
                                    <w:div w:id="2030250172">
                                      <w:marLeft w:val="0"/>
                                      <w:marRight w:val="0"/>
                                      <w:marTop w:val="0"/>
                                      <w:marBottom w:val="0"/>
                                      <w:divBdr>
                                        <w:top w:val="none" w:sz="0" w:space="0" w:color="auto"/>
                                        <w:left w:val="none" w:sz="0" w:space="0" w:color="auto"/>
                                        <w:bottom w:val="none" w:sz="0" w:space="0" w:color="auto"/>
                                        <w:right w:val="none" w:sz="0" w:space="0" w:color="auto"/>
                                      </w:divBdr>
                                      <w:divsChild>
                                        <w:div w:id="778573238">
                                          <w:marLeft w:val="0"/>
                                          <w:marRight w:val="0"/>
                                          <w:marTop w:val="0"/>
                                          <w:marBottom w:val="0"/>
                                          <w:divBdr>
                                            <w:top w:val="none" w:sz="0" w:space="0" w:color="auto"/>
                                            <w:left w:val="none" w:sz="0" w:space="0" w:color="auto"/>
                                            <w:bottom w:val="none" w:sz="0" w:space="0" w:color="auto"/>
                                            <w:right w:val="none" w:sz="0" w:space="0" w:color="auto"/>
                                          </w:divBdr>
                                          <w:divsChild>
                                            <w:div w:id="131452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carswell.westlaw.com/Find/Default.wl?rs=dfa1.0&amp;vr=2.0&amp;DB=3084&amp;FindType=Y&amp;ReferencePositionType=S&amp;SerialNum=0102054644&amp;ReferencePosition=9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C9948-5D6C-4B7E-8D70-D8203A64B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10848</Words>
  <Characters>54241</Characters>
  <Application>Microsoft Office Word</Application>
  <DocSecurity>0</DocSecurity>
  <Lines>452</Lines>
  <Paragraphs>129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Ernie</dc:creator>
  <cp:lastModifiedBy>PuahE</cp:lastModifiedBy>
  <cp:revision>2</cp:revision>
  <cp:lastPrinted>2017-02-20T14:03:00Z</cp:lastPrinted>
  <dcterms:created xsi:type="dcterms:W3CDTF">2017-04-26T14:11:00Z</dcterms:created>
  <dcterms:modified xsi:type="dcterms:W3CDTF">2017-04-26T14:11:00Z</dcterms:modified>
</cp:coreProperties>
</file>